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631"/>
        <w:gridCol w:w="568"/>
        <w:gridCol w:w="5209"/>
      </w:tblGrid>
      <w:tr w:rsidR="00017A66" w:rsidRPr="00B81AEF" w14:paraId="7B987C73" w14:textId="77777777" w:rsidTr="3DD2F8DE">
        <w:trPr>
          <w:trHeight w:val="1008"/>
        </w:trPr>
        <w:tc>
          <w:tcPr>
            <w:tcW w:w="2631" w:type="dxa"/>
            <w:shd w:val="clear" w:color="auto" w:fill="auto"/>
            <w:vAlign w:val="center"/>
          </w:tcPr>
          <w:p w14:paraId="259BCBB9" w14:textId="77777777" w:rsidR="00017A66" w:rsidRPr="00B81AEF" w:rsidRDefault="00E9336B" w:rsidP="007C110E">
            <w:pPr>
              <w:tabs>
                <w:tab w:val="left" w:pos="2880"/>
              </w:tabs>
              <w:spacing w:before="240" w:after="240"/>
              <w:rPr>
                <w:rFonts w:ascii="Georgia" w:hAnsi="Georgia" w:cs="Arial"/>
                <w:b/>
                <w:bCs/>
              </w:rPr>
            </w:pPr>
            <w:r>
              <w:rPr>
                <w:noProof/>
              </w:rPr>
              <w:drawing>
                <wp:inline distT="0" distB="0" distL="0" distR="0" wp14:anchorId="2D9577A5" wp14:editId="11E8C234">
                  <wp:extent cx="914400" cy="771525"/>
                  <wp:effectExtent l="0" t="0" r="0" b="0"/>
                  <wp:docPr id="125180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914400" cy="771525"/>
                          </a:xfrm>
                          <a:prstGeom prst="rect">
                            <a:avLst/>
                          </a:prstGeom>
                        </pic:spPr>
                      </pic:pic>
                    </a:graphicData>
                  </a:graphic>
                </wp:inline>
              </w:drawing>
            </w:r>
          </w:p>
        </w:tc>
        <w:tc>
          <w:tcPr>
            <w:tcW w:w="568" w:type="dxa"/>
            <w:shd w:val="clear" w:color="auto" w:fill="auto"/>
            <w:vAlign w:val="center"/>
          </w:tcPr>
          <w:p w14:paraId="64E34E86" w14:textId="77777777" w:rsidR="00017A66" w:rsidRPr="00B81AEF" w:rsidRDefault="00017A66" w:rsidP="007C110E">
            <w:pPr>
              <w:tabs>
                <w:tab w:val="left" w:pos="2880"/>
              </w:tabs>
              <w:spacing w:before="240" w:after="240"/>
              <w:rPr>
                <w:rFonts w:ascii="Georgia" w:hAnsi="Georgia" w:cs="Arial"/>
                <w:b/>
                <w:bCs/>
              </w:rPr>
            </w:pPr>
          </w:p>
        </w:tc>
        <w:tc>
          <w:tcPr>
            <w:tcW w:w="5209" w:type="dxa"/>
            <w:shd w:val="clear" w:color="auto" w:fill="auto"/>
            <w:vAlign w:val="center"/>
          </w:tcPr>
          <w:p w14:paraId="7F484E1B" w14:textId="45C584F0" w:rsidR="00017A66" w:rsidRPr="00B81AEF" w:rsidRDefault="00017A66" w:rsidP="007C110E">
            <w:pPr>
              <w:pStyle w:val="Title"/>
              <w:ind w:left="3600" w:hanging="3600"/>
              <w:jc w:val="left"/>
              <w:rPr>
                <w:rFonts w:ascii="Georgia" w:hAnsi="Georgia"/>
                <w:sz w:val="24"/>
              </w:rPr>
            </w:pPr>
            <w:r w:rsidRPr="00B81AEF">
              <w:rPr>
                <w:rFonts w:ascii="Georgia" w:hAnsi="Georgia"/>
                <w:sz w:val="24"/>
              </w:rPr>
              <w:t>FIRST-TIER TRIBUNAL</w:t>
            </w:r>
          </w:p>
          <w:p w14:paraId="20636BDC" w14:textId="77777777" w:rsidR="007D640A" w:rsidRPr="00B81AEF" w:rsidRDefault="00017A66" w:rsidP="007C110E">
            <w:pPr>
              <w:tabs>
                <w:tab w:val="left" w:pos="2880"/>
              </w:tabs>
              <w:rPr>
                <w:rFonts w:ascii="Georgia" w:hAnsi="Georgia"/>
                <w:b/>
              </w:rPr>
            </w:pPr>
            <w:r w:rsidRPr="00B81AEF">
              <w:rPr>
                <w:rFonts w:ascii="Georgia" w:hAnsi="Georgia"/>
                <w:b/>
              </w:rPr>
              <w:t xml:space="preserve">PROPERTY CHAMBER </w:t>
            </w:r>
          </w:p>
          <w:p w14:paraId="13E96370" w14:textId="68529892" w:rsidR="00451AAC" w:rsidRPr="00B81AEF" w:rsidRDefault="00017A66" w:rsidP="005F454D">
            <w:pPr>
              <w:tabs>
                <w:tab w:val="left" w:pos="2880"/>
              </w:tabs>
              <w:spacing w:after="120"/>
              <w:rPr>
                <w:rFonts w:ascii="Georgia" w:hAnsi="Georgia" w:cs="Arial"/>
                <w:b/>
                <w:bCs/>
              </w:rPr>
            </w:pPr>
            <w:r w:rsidRPr="00B81AEF">
              <w:rPr>
                <w:rFonts w:ascii="Georgia" w:hAnsi="Georgia"/>
                <w:b/>
              </w:rPr>
              <w:t>(RESIDENTIAL PROPERTY)</w:t>
            </w:r>
          </w:p>
        </w:tc>
      </w:tr>
      <w:tr w:rsidR="0086695E" w:rsidRPr="00B81AEF" w14:paraId="5AD55F86" w14:textId="77777777" w:rsidTr="3DD2F8DE">
        <w:tc>
          <w:tcPr>
            <w:tcW w:w="2631" w:type="dxa"/>
            <w:shd w:val="clear" w:color="auto" w:fill="auto"/>
            <w:vAlign w:val="center"/>
          </w:tcPr>
          <w:p w14:paraId="23EB53E5" w14:textId="77777777" w:rsidR="0086695E" w:rsidRPr="00B81AEF" w:rsidRDefault="0086695E" w:rsidP="0086695E">
            <w:pPr>
              <w:tabs>
                <w:tab w:val="left" w:pos="2880"/>
              </w:tabs>
              <w:rPr>
                <w:rFonts w:ascii="Georgia" w:hAnsi="Georgia" w:cs="Arial"/>
                <w:b/>
                <w:bCs/>
              </w:rPr>
            </w:pPr>
            <w:r w:rsidRPr="00B81AEF">
              <w:rPr>
                <w:rFonts w:ascii="Georgia" w:hAnsi="Georgia" w:cs="Arial"/>
                <w:b/>
                <w:bCs/>
              </w:rPr>
              <w:t>Case reference</w:t>
            </w:r>
          </w:p>
        </w:tc>
        <w:tc>
          <w:tcPr>
            <w:tcW w:w="568" w:type="dxa"/>
            <w:shd w:val="clear" w:color="auto" w:fill="auto"/>
            <w:vAlign w:val="center"/>
          </w:tcPr>
          <w:p w14:paraId="15FE4572"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56BAE44E" w14:textId="2941C659" w:rsidR="0086695E" w:rsidRPr="00B81AEF" w:rsidRDefault="0086695E" w:rsidP="0086695E">
            <w:pPr>
              <w:tabs>
                <w:tab w:val="left" w:pos="2880"/>
              </w:tabs>
              <w:rPr>
                <w:rFonts w:ascii="Georgia" w:hAnsi="Georgia" w:cs="Arial"/>
                <w:b/>
                <w:bCs/>
              </w:rPr>
            </w:pPr>
            <w:r>
              <w:rPr>
                <w:rFonts w:ascii="Georgia" w:hAnsi="Georgia" w:cs="Arial"/>
                <w:b/>
                <w:bCs/>
              </w:rPr>
              <w:t>LON/00BG/LDC/2023/0234</w:t>
            </w:r>
          </w:p>
        </w:tc>
      </w:tr>
      <w:tr w:rsidR="0086695E" w:rsidRPr="00B81AEF" w14:paraId="49A73EF4" w14:textId="77777777" w:rsidTr="3DD2F8DE">
        <w:trPr>
          <w:trHeight w:val="300"/>
        </w:trPr>
        <w:tc>
          <w:tcPr>
            <w:tcW w:w="2631" w:type="dxa"/>
            <w:shd w:val="clear" w:color="auto" w:fill="auto"/>
            <w:vAlign w:val="center"/>
          </w:tcPr>
          <w:p w14:paraId="60B8BAD7" w14:textId="77777777" w:rsidR="0086695E" w:rsidRPr="00B81AEF" w:rsidRDefault="0086695E" w:rsidP="0086695E">
            <w:pPr>
              <w:tabs>
                <w:tab w:val="left" w:pos="2880"/>
              </w:tabs>
              <w:rPr>
                <w:rFonts w:ascii="Georgia" w:hAnsi="Georgia" w:cs="Arial"/>
                <w:b/>
                <w:bCs/>
              </w:rPr>
            </w:pPr>
            <w:r w:rsidRPr="00B81AEF">
              <w:rPr>
                <w:rFonts w:ascii="Georgia" w:hAnsi="Georgia" w:cs="Arial"/>
                <w:b/>
                <w:bCs/>
              </w:rPr>
              <w:t>Properties</w:t>
            </w:r>
          </w:p>
        </w:tc>
        <w:tc>
          <w:tcPr>
            <w:tcW w:w="568" w:type="dxa"/>
            <w:shd w:val="clear" w:color="auto" w:fill="auto"/>
            <w:vAlign w:val="center"/>
          </w:tcPr>
          <w:p w14:paraId="29E4B508"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4601AF19" w14:textId="2A0CF52B" w:rsidR="0086695E" w:rsidRPr="00B81AEF" w:rsidRDefault="0086695E" w:rsidP="0086695E">
            <w:pPr>
              <w:tabs>
                <w:tab w:val="left" w:pos="2880"/>
              </w:tabs>
              <w:rPr>
                <w:rFonts w:ascii="Georgia" w:hAnsi="Georgia" w:cs="Arial"/>
                <w:b/>
                <w:bCs/>
              </w:rPr>
            </w:pPr>
            <w:r>
              <w:rPr>
                <w:rFonts w:ascii="Georgia" w:hAnsi="Georgia" w:cs="Arial"/>
                <w:b/>
                <w:bCs/>
              </w:rPr>
              <w:t>Various properties in the London Borough of Tower Hamlets as per the application</w:t>
            </w:r>
          </w:p>
        </w:tc>
      </w:tr>
      <w:tr w:rsidR="0086695E" w:rsidRPr="00B81AEF" w14:paraId="2CD97114" w14:textId="77777777" w:rsidTr="3DD2F8DE">
        <w:tc>
          <w:tcPr>
            <w:tcW w:w="2631" w:type="dxa"/>
            <w:shd w:val="clear" w:color="auto" w:fill="auto"/>
            <w:vAlign w:val="center"/>
          </w:tcPr>
          <w:p w14:paraId="46BE73B1" w14:textId="77777777" w:rsidR="0086695E" w:rsidRPr="00B81AEF" w:rsidRDefault="0086695E" w:rsidP="0086695E">
            <w:pPr>
              <w:tabs>
                <w:tab w:val="left" w:pos="2880"/>
              </w:tabs>
              <w:rPr>
                <w:rFonts w:ascii="Georgia" w:hAnsi="Georgia" w:cs="Arial"/>
                <w:b/>
                <w:bCs/>
              </w:rPr>
            </w:pPr>
            <w:r w:rsidRPr="00B81AEF">
              <w:rPr>
                <w:rFonts w:ascii="Georgia" w:hAnsi="Georgia" w:cs="Arial"/>
                <w:b/>
                <w:bCs/>
              </w:rPr>
              <w:t>Applicant</w:t>
            </w:r>
          </w:p>
        </w:tc>
        <w:tc>
          <w:tcPr>
            <w:tcW w:w="568" w:type="dxa"/>
            <w:shd w:val="clear" w:color="auto" w:fill="auto"/>
            <w:vAlign w:val="center"/>
          </w:tcPr>
          <w:p w14:paraId="1369293E"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445FDE21" w14:textId="7811F80C" w:rsidR="0086695E" w:rsidRPr="00B81AEF" w:rsidRDefault="0086695E" w:rsidP="0086695E">
            <w:pPr>
              <w:tabs>
                <w:tab w:val="left" w:pos="2880"/>
              </w:tabs>
              <w:rPr>
                <w:rFonts w:ascii="Georgia" w:hAnsi="Georgia" w:cs="Arial"/>
                <w:b/>
                <w:bCs/>
              </w:rPr>
            </w:pPr>
            <w:r>
              <w:rPr>
                <w:rFonts w:ascii="Georgia" w:hAnsi="Georgia" w:cs="Arial"/>
                <w:b/>
                <w:bCs/>
              </w:rPr>
              <w:t>Poplar Housing and Regeneration Community Association Limited (‘Poplar HARCA’)</w:t>
            </w:r>
          </w:p>
        </w:tc>
      </w:tr>
      <w:tr w:rsidR="0086695E" w:rsidRPr="00B81AEF" w14:paraId="7CDE1F15" w14:textId="77777777" w:rsidTr="3DD2F8DE">
        <w:tc>
          <w:tcPr>
            <w:tcW w:w="2631" w:type="dxa"/>
            <w:shd w:val="clear" w:color="auto" w:fill="auto"/>
            <w:vAlign w:val="center"/>
          </w:tcPr>
          <w:p w14:paraId="2CD3E4FB" w14:textId="7124FB14" w:rsidR="0086695E" w:rsidRPr="00B81AEF" w:rsidRDefault="0086695E" w:rsidP="0086695E">
            <w:pPr>
              <w:tabs>
                <w:tab w:val="left" w:pos="2880"/>
              </w:tabs>
              <w:rPr>
                <w:rFonts w:ascii="Georgia" w:hAnsi="Georgia" w:cs="Arial"/>
                <w:b/>
                <w:bCs/>
              </w:rPr>
            </w:pPr>
            <w:r w:rsidRPr="00B81AEF">
              <w:rPr>
                <w:rFonts w:ascii="Georgia" w:hAnsi="Georgia" w:cs="Arial"/>
                <w:b/>
                <w:bCs/>
              </w:rPr>
              <w:t>Respondents</w:t>
            </w:r>
          </w:p>
        </w:tc>
        <w:tc>
          <w:tcPr>
            <w:tcW w:w="568" w:type="dxa"/>
            <w:shd w:val="clear" w:color="auto" w:fill="auto"/>
            <w:vAlign w:val="center"/>
          </w:tcPr>
          <w:p w14:paraId="58044D6B"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381AF2B7" w14:textId="270496ED" w:rsidR="0086695E" w:rsidRPr="00B81AEF" w:rsidRDefault="0086695E" w:rsidP="0086695E">
            <w:pPr>
              <w:tabs>
                <w:tab w:val="left" w:pos="2880"/>
              </w:tabs>
              <w:spacing w:before="120" w:after="120"/>
              <w:rPr>
                <w:rFonts w:ascii="Georgia" w:hAnsi="Georgia" w:cs="Arial"/>
                <w:b/>
                <w:bCs/>
              </w:rPr>
            </w:pPr>
            <w:r>
              <w:rPr>
                <w:rFonts w:ascii="Georgia" w:hAnsi="Georgia" w:cs="Arial"/>
                <w:b/>
                <w:bCs/>
              </w:rPr>
              <w:t>Various leaseholders as per the application</w:t>
            </w:r>
          </w:p>
        </w:tc>
      </w:tr>
      <w:tr w:rsidR="0086695E" w:rsidRPr="00B81AEF" w14:paraId="6E772142" w14:textId="77777777" w:rsidTr="3DD2F8DE">
        <w:tc>
          <w:tcPr>
            <w:tcW w:w="2631" w:type="dxa"/>
            <w:shd w:val="clear" w:color="auto" w:fill="auto"/>
            <w:vAlign w:val="center"/>
          </w:tcPr>
          <w:p w14:paraId="56234B89" w14:textId="1737AA22" w:rsidR="0086695E" w:rsidRPr="00B81AEF" w:rsidRDefault="0086695E" w:rsidP="0086695E">
            <w:pPr>
              <w:tabs>
                <w:tab w:val="left" w:pos="2880"/>
              </w:tabs>
              <w:rPr>
                <w:rFonts w:ascii="Georgia" w:hAnsi="Georgia" w:cs="Arial"/>
                <w:b/>
                <w:bCs/>
              </w:rPr>
            </w:pPr>
            <w:r w:rsidRPr="00B81AEF">
              <w:rPr>
                <w:rFonts w:ascii="Georgia" w:hAnsi="Georgia" w:cs="Arial"/>
                <w:b/>
                <w:bCs/>
              </w:rPr>
              <w:t>Type of application</w:t>
            </w:r>
          </w:p>
        </w:tc>
        <w:tc>
          <w:tcPr>
            <w:tcW w:w="568" w:type="dxa"/>
            <w:shd w:val="clear" w:color="auto" w:fill="auto"/>
            <w:vAlign w:val="center"/>
          </w:tcPr>
          <w:p w14:paraId="2315B3DE"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12A2111C" w14:textId="49480196" w:rsidR="0086695E" w:rsidRPr="00B81AEF" w:rsidRDefault="0086695E" w:rsidP="0086695E">
            <w:pPr>
              <w:tabs>
                <w:tab w:val="left" w:pos="2880"/>
              </w:tabs>
              <w:spacing w:before="120" w:after="120"/>
              <w:rPr>
                <w:rFonts w:ascii="Georgia" w:hAnsi="Georgia" w:cs="Arial"/>
                <w:b/>
                <w:bCs/>
              </w:rPr>
            </w:pPr>
            <w:r w:rsidRPr="00B81AEF">
              <w:rPr>
                <w:rFonts w:ascii="Georgia" w:hAnsi="Georgia" w:cs="Arial"/>
                <w:b/>
                <w:bCs/>
              </w:rPr>
              <w:t xml:space="preserve">To dispense with the requirement to consult leaseholders about a long-term agreement for the supply of </w:t>
            </w:r>
            <w:r>
              <w:rPr>
                <w:rFonts w:ascii="Georgia" w:hAnsi="Georgia" w:cs="Arial"/>
                <w:b/>
                <w:bCs/>
              </w:rPr>
              <w:t xml:space="preserve">gas </w:t>
            </w:r>
          </w:p>
        </w:tc>
      </w:tr>
      <w:tr w:rsidR="0086695E" w:rsidRPr="00B81AEF" w14:paraId="51BDC4B9" w14:textId="77777777" w:rsidTr="3DD2F8DE">
        <w:tc>
          <w:tcPr>
            <w:tcW w:w="2631" w:type="dxa"/>
            <w:shd w:val="clear" w:color="auto" w:fill="auto"/>
            <w:vAlign w:val="center"/>
          </w:tcPr>
          <w:p w14:paraId="461529A9" w14:textId="2BE6C1B5" w:rsidR="0086695E" w:rsidRPr="00B81AEF" w:rsidRDefault="0086695E" w:rsidP="0086695E">
            <w:pPr>
              <w:tabs>
                <w:tab w:val="left" w:pos="2880"/>
              </w:tabs>
              <w:rPr>
                <w:rFonts w:ascii="Georgia" w:hAnsi="Georgia" w:cs="Arial"/>
                <w:b/>
                <w:bCs/>
              </w:rPr>
            </w:pPr>
            <w:r w:rsidRPr="00B81AEF">
              <w:rPr>
                <w:rFonts w:ascii="Georgia" w:hAnsi="Georgia" w:cs="Arial"/>
                <w:b/>
                <w:bCs/>
              </w:rPr>
              <w:t>Judge</w:t>
            </w:r>
          </w:p>
        </w:tc>
        <w:tc>
          <w:tcPr>
            <w:tcW w:w="568" w:type="dxa"/>
            <w:shd w:val="clear" w:color="auto" w:fill="auto"/>
            <w:vAlign w:val="center"/>
          </w:tcPr>
          <w:p w14:paraId="34EC19F4"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60AC6C25" w14:textId="0CBECBDA" w:rsidR="0086695E" w:rsidRPr="00B81AEF" w:rsidRDefault="0086695E" w:rsidP="0086695E">
            <w:pPr>
              <w:tabs>
                <w:tab w:val="left" w:pos="2880"/>
              </w:tabs>
              <w:rPr>
                <w:rFonts w:ascii="Georgia" w:hAnsi="Georgia" w:cs="Arial"/>
                <w:b/>
                <w:bCs/>
              </w:rPr>
            </w:pPr>
            <w:r>
              <w:rPr>
                <w:rFonts w:ascii="Georgia" w:hAnsi="Georgia" w:cs="Arial"/>
                <w:b/>
                <w:bCs/>
              </w:rPr>
              <w:t xml:space="preserve">Judge </w:t>
            </w:r>
            <w:proofErr w:type="spellStart"/>
            <w:r>
              <w:rPr>
                <w:rFonts w:ascii="Georgia" w:hAnsi="Georgia" w:cs="Arial"/>
                <w:b/>
                <w:bCs/>
              </w:rPr>
              <w:t>Tagliavini</w:t>
            </w:r>
            <w:proofErr w:type="spellEnd"/>
          </w:p>
        </w:tc>
      </w:tr>
      <w:tr w:rsidR="0086695E" w:rsidRPr="00B81AEF" w14:paraId="149EFCC6" w14:textId="77777777" w:rsidTr="3DD2F8DE">
        <w:tc>
          <w:tcPr>
            <w:tcW w:w="2631" w:type="dxa"/>
            <w:shd w:val="clear" w:color="auto" w:fill="auto"/>
            <w:vAlign w:val="center"/>
          </w:tcPr>
          <w:p w14:paraId="2EB01633" w14:textId="34B31730" w:rsidR="0086695E" w:rsidRPr="00B81AEF" w:rsidRDefault="0086695E" w:rsidP="0086695E">
            <w:pPr>
              <w:tabs>
                <w:tab w:val="left" w:pos="2880"/>
              </w:tabs>
              <w:rPr>
                <w:rFonts w:ascii="Georgia" w:hAnsi="Georgia" w:cs="Arial"/>
                <w:b/>
                <w:bCs/>
              </w:rPr>
            </w:pPr>
            <w:r w:rsidRPr="00B81AEF">
              <w:rPr>
                <w:rFonts w:ascii="Georgia" w:hAnsi="Georgia" w:cs="Arial"/>
                <w:b/>
                <w:bCs/>
              </w:rPr>
              <w:t>Date of directions</w:t>
            </w:r>
          </w:p>
        </w:tc>
        <w:tc>
          <w:tcPr>
            <w:tcW w:w="568" w:type="dxa"/>
            <w:shd w:val="clear" w:color="auto" w:fill="auto"/>
            <w:vAlign w:val="center"/>
          </w:tcPr>
          <w:p w14:paraId="345076D3" w14:textId="77777777" w:rsidR="0086695E" w:rsidRPr="00B81AEF" w:rsidRDefault="0086695E" w:rsidP="0086695E">
            <w:pPr>
              <w:tabs>
                <w:tab w:val="left" w:pos="2880"/>
              </w:tabs>
              <w:spacing w:before="240" w:after="240"/>
              <w:rPr>
                <w:rFonts w:ascii="Georgia" w:hAnsi="Georgia" w:cs="Arial"/>
                <w:b/>
                <w:bCs/>
              </w:rPr>
            </w:pPr>
            <w:r w:rsidRPr="00B81AEF">
              <w:rPr>
                <w:rFonts w:ascii="Georgia" w:hAnsi="Georgia" w:cs="Arial"/>
                <w:b/>
                <w:bCs/>
              </w:rPr>
              <w:t>:</w:t>
            </w:r>
          </w:p>
        </w:tc>
        <w:tc>
          <w:tcPr>
            <w:tcW w:w="5209" w:type="dxa"/>
            <w:shd w:val="clear" w:color="auto" w:fill="auto"/>
            <w:vAlign w:val="center"/>
          </w:tcPr>
          <w:p w14:paraId="0DEB3D65" w14:textId="468C08BC" w:rsidR="0086695E" w:rsidRPr="00B81AEF" w:rsidRDefault="0086695E" w:rsidP="0086695E">
            <w:pPr>
              <w:tabs>
                <w:tab w:val="left" w:pos="2880"/>
              </w:tabs>
              <w:rPr>
                <w:rFonts w:ascii="Georgia" w:hAnsi="Georgia" w:cs="Arial"/>
                <w:b/>
                <w:bCs/>
              </w:rPr>
            </w:pPr>
            <w:r>
              <w:rPr>
                <w:rFonts w:ascii="Georgia" w:hAnsi="Georgia" w:cs="Arial"/>
                <w:b/>
                <w:bCs/>
              </w:rPr>
              <w:t>22 September 2023</w:t>
            </w:r>
          </w:p>
        </w:tc>
      </w:tr>
    </w:tbl>
    <w:p w14:paraId="5F88C8F3" w14:textId="77777777" w:rsidR="00111142" w:rsidRPr="00B81AEF" w:rsidRDefault="00111142" w:rsidP="0012730E">
      <w:pPr>
        <w:tabs>
          <w:tab w:val="left" w:pos="2880"/>
        </w:tabs>
        <w:rPr>
          <w:rFonts w:ascii="Georgia" w:hAnsi="Georgia"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8"/>
      </w:tblGrid>
      <w:tr w:rsidR="0012730E" w:rsidRPr="00B81AEF" w14:paraId="6CABCCEF" w14:textId="77777777" w:rsidTr="694C94C8">
        <w:trPr>
          <w:trHeight w:val="810"/>
        </w:trPr>
        <w:tc>
          <w:tcPr>
            <w:tcW w:w="8528" w:type="dxa"/>
            <w:tcBorders>
              <w:left w:val="nil"/>
              <w:right w:val="nil"/>
            </w:tcBorders>
            <w:shd w:val="clear" w:color="auto" w:fill="auto"/>
            <w:vAlign w:val="center"/>
          </w:tcPr>
          <w:p w14:paraId="671FC47A" w14:textId="77777777" w:rsidR="007D640A" w:rsidRPr="00B81AEF" w:rsidRDefault="007D640A" w:rsidP="007C110E">
            <w:pPr>
              <w:tabs>
                <w:tab w:val="left" w:pos="2880"/>
              </w:tabs>
              <w:jc w:val="center"/>
              <w:rPr>
                <w:rFonts w:ascii="Georgia" w:hAnsi="Georgia" w:cs="Arial"/>
                <w:b/>
                <w:bCs/>
              </w:rPr>
            </w:pPr>
          </w:p>
          <w:p w14:paraId="1D9201FF" w14:textId="4DAFAA29" w:rsidR="0012730E" w:rsidRPr="00B81AEF" w:rsidRDefault="005E6636" w:rsidP="007C110E">
            <w:pPr>
              <w:tabs>
                <w:tab w:val="left" w:pos="2880"/>
              </w:tabs>
              <w:jc w:val="center"/>
              <w:rPr>
                <w:rFonts w:ascii="Georgia" w:hAnsi="Georgia" w:cs="Arial"/>
                <w:b/>
                <w:bCs/>
              </w:rPr>
            </w:pPr>
            <w:r w:rsidRPr="00B81AEF">
              <w:rPr>
                <w:rFonts w:ascii="Georgia" w:hAnsi="Georgia" w:cs="Arial"/>
                <w:b/>
                <w:bCs/>
              </w:rPr>
              <w:t>DIRECTIONS ON AN APPLICATION UNDER SECTION 20ZA OF THE LANDLORD AND TENANT ACT 1985</w:t>
            </w:r>
          </w:p>
          <w:p w14:paraId="056366D0" w14:textId="77777777" w:rsidR="002E35D0" w:rsidRPr="00B81AEF" w:rsidRDefault="002E35D0" w:rsidP="007C110E">
            <w:pPr>
              <w:tabs>
                <w:tab w:val="left" w:pos="2880"/>
              </w:tabs>
              <w:jc w:val="center"/>
              <w:rPr>
                <w:rFonts w:ascii="Georgia" w:hAnsi="Georgia" w:cs="Arial"/>
                <w:b/>
                <w:bCs/>
              </w:rPr>
            </w:pPr>
          </w:p>
          <w:p w14:paraId="516BDE80" w14:textId="77777777" w:rsidR="002E35D0" w:rsidRPr="00B81AEF" w:rsidRDefault="002E35D0" w:rsidP="002E35D0">
            <w:pPr>
              <w:tabs>
                <w:tab w:val="left" w:pos="2880"/>
              </w:tabs>
              <w:jc w:val="center"/>
              <w:rPr>
                <w:rFonts w:ascii="Georgia" w:hAnsi="Georgia" w:cs="Arial"/>
                <w:bCs/>
              </w:rPr>
            </w:pPr>
            <w:r w:rsidRPr="00B81AEF">
              <w:rPr>
                <w:rFonts w:ascii="Georgia" w:hAnsi="Georgia" w:cs="Arial"/>
                <w:bCs/>
              </w:rPr>
              <w:t>The parties may agree between themselves any reasonable change to the dates in these Directions EXCEPT for the date of sending the bundles and the hearing date/s.</w:t>
            </w:r>
          </w:p>
          <w:p w14:paraId="3243C365" w14:textId="77777777" w:rsidR="002E35D0" w:rsidRPr="00B81AEF" w:rsidRDefault="002E35D0" w:rsidP="007C110E">
            <w:pPr>
              <w:tabs>
                <w:tab w:val="left" w:pos="2880"/>
              </w:tabs>
              <w:jc w:val="center"/>
              <w:rPr>
                <w:rFonts w:ascii="Georgia" w:hAnsi="Georgia" w:cs="Arial"/>
                <w:b/>
                <w:bCs/>
              </w:rPr>
            </w:pPr>
          </w:p>
        </w:tc>
      </w:tr>
    </w:tbl>
    <w:p w14:paraId="25D01C8D" w14:textId="678F082A" w:rsidR="00111142" w:rsidRPr="00B81AEF" w:rsidRDefault="00111142" w:rsidP="694C94C8">
      <w:pPr>
        <w:spacing w:after="240"/>
        <w:jc w:val="both"/>
        <w:textAlignment w:val="baseline"/>
        <w:rPr>
          <w:rFonts w:ascii="Georgia" w:eastAsia="Georgia" w:hAnsi="Georgia" w:cs="Georgia"/>
          <w:color w:val="000000" w:themeColor="text1"/>
        </w:rPr>
      </w:pPr>
    </w:p>
    <w:p w14:paraId="1C7742FE" w14:textId="4FF3C59E" w:rsidR="3A5855A3" w:rsidRDefault="3A5855A3" w:rsidP="36A1F84E">
      <w:pPr>
        <w:spacing w:after="240"/>
        <w:jc w:val="both"/>
      </w:pPr>
      <w:r w:rsidRPr="36A1F84E">
        <w:rPr>
          <w:rFonts w:ascii="Georgia" w:eastAsia="Georgia" w:hAnsi="Georgia" w:cs="Georgia"/>
          <w:b/>
          <w:bCs/>
          <w:color w:val="000000" w:themeColor="text1"/>
          <w:u w:val="single"/>
        </w:rPr>
        <w:t>Communicating with the Tribunal</w:t>
      </w:r>
    </w:p>
    <w:p w14:paraId="7D0D5C9F" w14:textId="77777777" w:rsidR="008D45C5" w:rsidRPr="00CC5178" w:rsidRDefault="008D45C5" w:rsidP="008D45C5">
      <w:pPr>
        <w:pStyle w:val="ListParagraph"/>
        <w:numPr>
          <w:ilvl w:val="0"/>
          <w:numId w:val="43"/>
        </w:numPr>
        <w:jc w:val="both"/>
        <w:rPr>
          <w:rFonts w:ascii="Georgia" w:eastAsia="Georgia" w:hAnsi="Georgia" w:cs="Georgia"/>
          <w:color w:val="000000"/>
        </w:rPr>
      </w:pPr>
      <w:r w:rsidRPr="76CF57B4">
        <w:rPr>
          <w:rFonts w:ascii="Georgia" w:hAnsi="Georgia" w:cs="Arial"/>
          <w:color w:val="000000" w:themeColor="text1"/>
        </w:rPr>
        <w:t xml:space="preserve">Unless directed otherwise, all communications to the tribunal, including the filing of documents and bundles, should be by </w:t>
      </w:r>
      <w:r w:rsidRPr="76CF57B4">
        <w:rPr>
          <w:rFonts w:ascii="Georgia" w:hAnsi="Georgia" w:cs="Arial"/>
          <w:b/>
          <w:bCs/>
          <w:color w:val="000000" w:themeColor="text1"/>
        </w:rPr>
        <w:t>email ONLY</w:t>
      </w:r>
      <w:r w:rsidRPr="76CF57B4">
        <w:rPr>
          <w:rFonts w:ascii="Georgia" w:hAnsi="Georgia" w:cs="Arial"/>
          <w:u w:val="single"/>
        </w:rPr>
        <w:t>,</w:t>
      </w:r>
      <w:r w:rsidRPr="76CF57B4">
        <w:rPr>
          <w:rFonts w:ascii="Georgia" w:hAnsi="Georgia" w:cs="Arial"/>
        </w:rPr>
        <w:t xml:space="preserve"> </w:t>
      </w:r>
      <w:r w:rsidRPr="001019E1">
        <w:rPr>
          <w:rFonts w:ascii="Georgia" w:hAnsi="Georgia" w:cs="Arial"/>
        </w:rPr>
        <w:t>attaching a letter in Word format</w:t>
      </w:r>
      <w:r w:rsidRPr="76CF57B4">
        <w:rPr>
          <w:rFonts w:ascii="Georgia" w:hAnsi="Georgia" w:cs="Arial"/>
          <w:color w:val="000000" w:themeColor="text1"/>
        </w:rPr>
        <w:t xml:space="preserve">. Emails must be sent to </w:t>
      </w:r>
      <w:hyperlink r:id="rId11">
        <w:r w:rsidRPr="76CF57B4">
          <w:rPr>
            <w:rStyle w:val="Hyperlink"/>
            <w:rFonts w:ascii="Georgia" w:hAnsi="Georgia" w:cs="Arial"/>
          </w:rPr>
          <w:t>London.RAP@justice.gov.uk</w:t>
        </w:r>
      </w:hyperlink>
      <w:r>
        <w:rPr>
          <w:rStyle w:val="Hyperlink"/>
          <w:rFonts w:ascii="Georgia" w:hAnsi="Georgia" w:cs="Arial"/>
        </w:rPr>
        <w:t xml:space="preserve"> </w:t>
      </w:r>
      <w:r w:rsidRPr="001019E1">
        <w:rPr>
          <w:rFonts w:ascii="Georgia" w:hAnsi="Georgia" w:cs="Arial"/>
        </w:rPr>
        <w:t xml:space="preserve">and </w:t>
      </w:r>
      <w:r>
        <w:rPr>
          <w:rFonts w:ascii="Georgia" w:hAnsi="Georgia" w:cs="Arial"/>
        </w:rPr>
        <w:t xml:space="preserve">all communications must be </w:t>
      </w:r>
      <w:r w:rsidRPr="001019E1">
        <w:rPr>
          <w:rFonts w:ascii="Georgia" w:hAnsi="Georgia" w:cs="Arial"/>
        </w:rPr>
        <w:t>copied to the other party or parties at the same time. The attachment size limit is 36MB. Larger files should</w:t>
      </w:r>
      <w:r w:rsidRPr="001019E1">
        <w:rPr>
          <w:rFonts w:ascii="Georgia" w:hAnsi="Georgia"/>
          <w:color w:val="000000"/>
        </w:rPr>
        <w:t xml:space="preserve"> be uploaded to a secure file sharing website and a web link provided.</w:t>
      </w:r>
    </w:p>
    <w:p w14:paraId="04A73434" w14:textId="77777777" w:rsidR="008D45C5" w:rsidRPr="00CC5178" w:rsidRDefault="008D45C5" w:rsidP="008D45C5">
      <w:pPr>
        <w:jc w:val="both"/>
        <w:rPr>
          <w:rFonts w:ascii="Georgia" w:hAnsi="Georgia" w:cs="Arial"/>
          <w:color w:val="000000"/>
        </w:rPr>
      </w:pPr>
    </w:p>
    <w:p w14:paraId="1D8A6CDC" w14:textId="77777777" w:rsidR="008D45C5" w:rsidRPr="00A921CC" w:rsidRDefault="008D45C5" w:rsidP="008D45C5">
      <w:pPr>
        <w:pStyle w:val="ListParagraph"/>
        <w:numPr>
          <w:ilvl w:val="0"/>
          <w:numId w:val="43"/>
        </w:numPr>
        <w:jc w:val="both"/>
        <w:rPr>
          <w:rFonts w:ascii="Georgia" w:hAnsi="Georgia" w:cs="Arial"/>
          <w:color w:val="000000" w:themeColor="text1"/>
        </w:rPr>
      </w:pPr>
      <w:r w:rsidRPr="00A921CC">
        <w:rPr>
          <w:rFonts w:ascii="Georgia" w:hAnsi="Georgia" w:cs="Arial"/>
          <w:color w:val="000000" w:themeColor="text1"/>
        </w:rPr>
        <w:t>If a party does not have email, access to the Internet and/or cannot prepare digital documents, they should contact the case officer about alternative arrangements.</w:t>
      </w:r>
    </w:p>
    <w:p w14:paraId="627EEFB6" w14:textId="77777777" w:rsidR="008D45C5" w:rsidRPr="00A921CC" w:rsidRDefault="008D45C5" w:rsidP="008D45C5">
      <w:pPr>
        <w:pStyle w:val="ListParagraph"/>
        <w:ind w:left="360"/>
        <w:jc w:val="both"/>
        <w:rPr>
          <w:rFonts w:ascii="Georgia" w:hAnsi="Georgia" w:cs="Arial"/>
          <w:color w:val="000000" w:themeColor="text1"/>
        </w:rPr>
      </w:pPr>
    </w:p>
    <w:p w14:paraId="3ABF175F" w14:textId="77777777" w:rsidR="008D45C5" w:rsidRDefault="008D45C5" w:rsidP="008D45C5">
      <w:pPr>
        <w:pStyle w:val="ListParagraph"/>
        <w:numPr>
          <w:ilvl w:val="0"/>
          <w:numId w:val="43"/>
        </w:numPr>
        <w:jc w:val="both"/>
        <w:rPr>
          <w:rFonts w:ascii="Georgia" w:hAnsi="Georgia" w:cs="Arial"/>
          <w:color w:val="000000" w:themeColor="text1"/>
        </w:rPr>
      </w:pPr>
      <w:r w:rsidRPr="00A921CC">
        <w:rPr>
          <w:rFonts w:ascii="Georgia" w:hAnsi="Georgia" w:cs="Arial"/>
          <w:color w:val="000000" w:themeColor="text1"/>
        </w:rPr>
        <w:lastRenderedPageBreak/>
        <w:t>Documents prepared for the tribunal should be easy to read. If possible, they should be typed and use a font-size of not less than 12.</w:t>
      </w:r>
    </w:p>
    <w:p w14:paraId="43046FFF" w14:textId="77777777" w:rsidR="008D45C5" w:rsidRDefault="008D45C5" w:rsidP="3DD2F8DE">
      <w:pPr>
        <w:spacing w:beforeAutospacing="1" w:after="240" w:afterAutospacing="1"/>
        <w:jc w:val="center"/>
        <w:textAlignment w:val="baseline"/>
        <w:rPr>
          <w:rFonts w:ascii="Georgia" w:hAnsi="Georgia"/>
          <w:b/>
          <w:bCs/>
          <w:u w:val="single"/>
        </w:rPr>
      </w:pPr>
    </w:p>
    <w:p w14:paraId="794E38F1" w14:textId="78E08A7F" w:rsidR="3DD2F8DE" w:rsidRDefault="00111142" w:rsidP="001C429F">
      <w:pPr>
        <w:spacing w:beforeAutospacing="1" w:after="240" w:afterAutospacing="1"/>
        <w:jc w:val="center"/>
        <w:textAlignment w:val="baseline"/>
        <w:rPr>
          <w:rFonts w:ascii="Georgia" w:hAnsi="Georgia"/>
        </w:rPr>
      </w:pPr>
      <w:r w:rsidRPr="3DD2F8DE">
        <w:rPr>
          <w:rFonts w:ascii="Georgia" w:hAnsi="Georgia"/>
          <w:b/>
          <w:bCs/>
          <w:u w:val="single"/>
        </w:rPr>
        <w:t>Background to the</w:t>
      </w:r>
      <w:r w:rsidR="00841687" w:rsidRPr="3DD2F8DE">
        <w:rPr>
          <w:rFonts w:ascii="Georgia" w:hAnsi="Georgia"/>
          <w:b/>
          <w:bCs/>
          <w:u w:val="single"/>
        </w:rPr>
        <w:t xml:space="preserve"> </w:t>
      </w:r>
      <w:r w:rsidRPr="3DD2F8DE">
        <w:rPr>
          <w:rFonts w:ascii="Georgia" w:hAnsi="Georgia"/>
          <w:b/>
          <w:bCs/>
          <w:u w:val="single"/>
        </w:rPr>
        <w:t>Application</w:t>
      </w:r>
      <w:r w:rsidR="00841687" w:rsidRPr="3DD2F8DE">
        <w:rPr>
          <w:rFonts w:ascii="Georgia" w:hAnsi="Georgia"/>
        </w:rPr>
        <w:t xml:space="preserve"> </w:t>
      </w:r>
    </w:p>
    <w:p w14:paraId="3D2D8BAE" w14:textId="4598061D" w:rsidR="00134406" w:rsidRPr="00B81AEF" w:rsidRDefault="00711C94" w:rsidP="00134406">
      <w:pPr>
        <w:pStyle w:val="ListParagraph"/>
        <w:numPr>
          <w:ilvl w:val="0"/>
          <w:numId w:val="17"/>
        </w:numPr>
        <w:spacing w:after="240" w:line="276" w:lineRule="auto"/>
        <w:ind w:left="567" w:hanging="567"/>
        <w:contextualSpacing w:val="0"/>
        <w:jc w:val="both"/>
        <w:textAlignment w:val="baseline"/>
        <w:rPr>
          <w:rFonts w:ascii="Georgia" w:hAnsi="Georgia"/>
          <w:lang w:val="en-GB"/>
        </w:rPr>
      </w:pPr>
      <w:r w:rsidRPr="00B81AEF">
        <w:rPr>
          <w:rFonts w:ascii="Georgia" w:hAnsi="Georgia" w:cs="Arial"/>
          <w:lang w:val="en-GB"/>
        </w:rPr>
        <w:t xml:space="preserve">The </w:t>
      </w:r>
      <w:r w:rsidR="00C51E20">
        <w:rPr>
          <w:rFonts w:ascii="Georgia" w:hAnsi="Georgia" w:cs="Arial"/>
          <w:lang w:val="en-GB"/>
        </w:rPr>
        <w:t>A</w:t>
      </w:r>
      <w:r w:rsidRPr="00B81AEF">
        <w:rPr>
          <w:rFonts w:ascii="Georgia" w:hAnsi="Georgia" w:cs="Arial"/>
          <w:lang w:val="en-GB"/>
        </w:rPr>
        <w:t>pplicant</w:t>
      </w:r>
      <w:r w:rsidR="00C51E20">
        <w:rPr>
          <w:rFonts w:ascii="Georgia" w:hAnsi="Georgia" w:cs="Arial"/>
          <w:lang w:val="en-GB"/>
        </w:rPr>
        <w:t xml:space="preserve"> </w:t>
      </w:r>
      <w:r w:rsidRPr="00B81AEF">
        <w:rPr>
          <w:rFonts w:ascii="Georgia" w:hAnsi="Georgia" w:cs="Arial"/>
          <w:lang w:val="en-GB"/>
        </w:rPr>
        <w:t>landlord seeks dispensation under section 20ZA of the Landlord and Tenant Act 1985 from all/some of the consultation requirements imposed on the landlord by section 20 of the 1985 Act</w:t>
      </w:r>
      <w:r w:rsidRPr="00B81AEF">
        <w:rPr>
          <w:rStyle w:val="FootnoteReference"/>
          <w:rFonts w:ascii="Georgia" w:hAnsi="Georgia" w:cs="Arial"/>
          <w:lang w:val="en-GB"/>
        </w:rPr>
        <w:footnoteReference w:id="2"/>
      </w:r>
      <w:r w:rsidRPr="00B81AEF">
        <w:rPr>
          <w:rFonts w:ascii="Georgia" w:hAnsi="Georgia" w:cs="Arial"/>
          <w:lang w:val="en-GB"/>
        </w:rPr>
        <w:t xml:space="preserve">. </w:t>
      </w:r>
    </w:p>
    <w:p w14:paraId="1A6CE0CA" w14:textId="62416E46" w:rsidR="00DB370F" w:rsidRDefault="00DB370F" w:rsidP="3DD2F8DE">
      <w:pPr>
        <w:pStyle w:val="ListParagraph"/>
        <w:numPr>
          <w:ilvl w:val="0"/>
          <w:numId w:val="17"/>
        </w:numPr>
        <w:spacing w:after="240" w:line="276" w:lineRule="auto"/>
        <w:ind w:left="567" w:hanging="567"/>
        <w:jc w:val="both"/>
        <w:rPr>
          <w:rFonts w:ascii="Georgia" w:hAnsi="Georgia" w:cs="Arial"/>
          <w:lang w:val="en-GB"/>
        </w:rPr>
      </w:pPr>
      <w:r w:rsidRPr="3DD2F8DE">
        <w:rPr>
          <w:rFonts w:ascii="Georgia" w:hAnsi="Georgia" w:cs="Arial"/>
          <w:lang w:val="en-GB"/>
        </w:rPr>
        <w:t>The Applicant</w:t>
      </w:r>
      <w:r w:rsidR="006311DB">
        <w:rPr>
          <w:rFonts w:ascii="Georgia" w:hAnsi="Georgia" w:cs="Arial"/>
          <w:lang w:val="en-GB"/>
        </w:rPr>
        <w:t xml:space="preserve"> intends to </w:t>
      </w:r>
      <w:proofErr w:type="gramStart"/>
      <w:r w:rsidR="006311DB">
        <w:rPr>
          <w:rFonts w:ascii="Georgia" w:hAnsi="Georgia" w:cs="Arial"/>
          <w:lang w:val="en-GB"/>
        </w:rPr>
        <w:t xml:space="preserve">enter </w:t>
      </w:r>
      <w:r w:rsidRPr="3DD2F8DE">
        <w:rPr>
          <w:rFonts w:ascii="Georgia" w:hAnsi="Georgia" w:cs="Arial"/>
          <w:lang w:val="en-GB"/>
        </w:rPr>
        <w:t>into</w:t>
      </w:r>
      <w:proofErr w:type="gramEnd"/>
      <w:r w:rsidRPr="3DD2F8DE">
        <w:rPr>
          <w:rFonts w:ascii="Georgia" w:hAnsi="Georgia" w:cs="Arial"/>
          <w:lang w:val="en-GB"/>
        </w:rPr>
        <w:t xml:space="preserve"> a contract for the supply of</w:t>
      </w:r>
      <w:r w:rsidR="661F04F5" w:rsidRPr="3DD2F8DE">
        <w:rPr>
          <w:rFonts w:ascii="Georgia" w:hAnsi="Georgia" w:cs="Arial"/>
          <w:lang w:val="en-GB"/>
        </w:rPr>
        <w:t xml:space="preserve"> </w:t>
      </w:r>
      <w:r w:rsidR="006311DB">
        <w:rPr>
          <w:rFonts w:ascii="Georgia" w:hAnsi="Georgia" w:cs="Arial"/>
          <w:lang w:val="en-GB"/>
        </w:rPr>
        <w:t>gas</w:t>
      </w:r>
      <w:r w:rsidR="0074239C">
        <w:rPr>
          <w:rFonts w:ascii="Georgia" w:hAnsi="Georgia" w:cs="Arial"/>
          <w:lang w:val="en-GB"/>
        </w:rPr>
        <w:t>.</w:t>
      </w:r>
    </w:p>
    <w:p w14:paraId="7410482F" w14:textId="77777777" w:rsidR="0074239C" w:rsidRDefault="0074239C" w:rsidP="00BC1CD0">
      <w:pPr>
        <w:pStyle w:val="ListParagraph"/>
        <w:spacing w:after="240" w:line="276" w:lineRule="auto"/>
        <w:ind w:left="567"/>
        <w:jc w:val="both"/>
        <w:rPr>
          <w:rFonts w:ascii="Georgia" w:hAnsi="Georgia" w:cs="Arial"/>
          <w:lang w:val="en-GB"/>
        </w:rPr>
      </w:pPr>
    </w:p>
    <w:p w14:paraId="3D4596FD" w14:textId="5CA4EB8F" w:rsidR="00DB370F" w:rsidRPr="00DE54AE" w:rsidRDefault="00DB370F" w:rsidP="3DD2F8DE">
      <w:pPr>
        <w:pStyle w:val="ListParagraph"/>
        <w:numPr>
          <w:ilvl w:val="0"/>
          <w:numId w:val="17"/>
        </w:numPr>
        <w:spacing w:after="240" w:line="276" w:lineRule="auto"/>
        <w:ind w:left="567" w:hanging="567"/>
        <w:jc w:val="both"/>
        <w:textAlignment w:val="baseline"/>
        <w:rPr>
          <w:rFonts w:ascii="Georgia" w:hAnsi="Georgia"/>
          <w:lang w:val="en-GB"/>
        </w:rPr>
      </w:pPr>
      <w:r w:rsidRPr="3DD2F8DE">
        <w:rPr>
          <w:rFonts w:ascii="Georgia" w:hAnsi="Georgia"/>
        </w:rPr>
        <w:t xml:space="preserve">The contract is a Qualifying </w:t>
      </w:r>
      <w:r w:rsidR="001C429F" w:rsidRPr="3DD2F8DE">
        <w:rPr>
          <w:rFonts w:ascii="Georgia" w:hAnsi="Georgia"/>
        </w:rPr>
        <w:t>Long-Term</w:t>
      </w:r>
      <w:r w:rsidRPr="3DD2F8DE">
        <w:rPr>
          <w:rFonts w:ascii="Georgia" w:hAnsi="Georgia"/>
        </w:rPr>
        <w:t xml:space="preserve"> Agreement (‘QLTA’) to which section 20 of the 1985 Act and the Service Charges (Consultation Requirements) (England) Regulations (‘the 2003 Regulations’) applies.   </w:t>
      </w:r>
    </w:p>
    <w:p w14:paraId="701C4BF6" w14:textId="77777777" w:rsidR="00DE54AE" w:rsidRPr="00BC444A" w:rsidRDefault="00DE54AE" w:rsidP="00DE54AE">
      <w:pPr>
        <w:pStyle w:val="ListParagraph"/>
        <w:spacing w:after="240" w:line="276" w:lineRule="auto"/>
        <w:ind w:left="567"/>
        <w:jc w:val="both"/>
        <w:textAlignment w:val="baseline"/>
        <w:rPr>
          <w:rFonts w:ascii="Georgia" w:hAnsi="Georgia"/>
          <w:lang w:val="en-GB"/>
        </w:rPr>
      </w:pPr>
    </w:p>
    <w:p w14:paraId="31BE4858" w14:textId="2C0AECBC" w:rsidR="00DB370F" w:rsidRPr="00DE54AE" w:rsidRDefault="00DB370F" w:rsidP="3DD2F8DE">
      <w:pPr>
        <w:pStyle w:val="ListParagraph"/>
        <w:numPr>
          <w:ilvl w:val="0"/>
          <w:numId w:val="17"/>
        </w:numPr>
        <w:spacing w:after="240" w:line="276" w:lineRule="auto"/>
        <w:ind w:left="567" w:hanging="567"/>
        <w:jc w:val="both"/>
        <w:textAlignment w:val="baseline"/>
        <w:rPr>
          <w:rFonts w:ascii="Georgia" w:hAnsi="Georgia"/>
          <w:lang w:val="en-GB"/>
        </w:rPr>
      </w:pPr>
      <w:r w:rsidRPr="3DD2F8DE">
        <w:rPr>
          <w:rFonts w:ascii="Georgia" w:hAnsi="Georgia"/>
          <w:lang w:val="en-GB"/>
        </w:rPr>
        <w:t>The Applicants contend that</w:t>
      </w:r>
      <w:r w:rsidR="428E6170" w:rsidRPr="3DD2F8DE">
        <w:rPr>
          <w:rFonts w:ascii="Georgia" w:hAnsi="Georgia"/>
          <w:lang w:val="en-GB"/>
        </w:rPr>
        <w:t xml:space="preserve"> </w:t>
      </w:r>
      <w:r w:rsidR="0074239C">
        <w:rPr>
          <w:rFonts w:ascii="Georgia" w:hAnsi="Georgia"/>
          <w:lang w:val="en-GB"/>
        </w:rPr>
        <w:t>the volatility of the</w:t>
      </w:r>
      <w:r w:rsidR="00BC1CD0">
        <w:rPr>
          <w:rFonts w:ascii="Georgia" w:hAnsi="Georgia"/>
          <w:lang w:val="en-GB"/>
        </w:rPr>
        <w:t xml:space="preserve"> gas</w:t>
      </w:r>
      <w:r w:rsidR="0074239C">
        <w:rPr>
          <w:rFonts w:ascii="Georgia" w:hAnsi="Georgia"/>
          <w:lang w:val="en-GB"/>
        </w:rPr>
        <w:t xml:space="preserve"> market requires the Applicant to be able to act quickly in order to obtain the best rates</w:t>
      </w:r>
      <w:r w:rsidR="0058015B">
        <w:rPr>
          <w:rFonts w:ascii="Georgia" w:hAnsi="Georgia"/>
          <w:lang w:val="en-GB"/>
        </w:rPr>
        <w:t xml:space="preserve"> and a </w:t>
      </w:r>
      <w:r w:rsidR="00A240E4">
        <w:rPr>
          <w:rFonts w:ascii="Georgia" w:hAnsi="Georgia"/>
          <w:lang w:val="en-GB"/>
        </w:rPr>
        <w:t>failure</w:t>
      </w:r>
      <w:r w:rsidR="0058015B">
        <w:rPr>
          <w:rFonts w:ascii="Georgia" w:hAnsi="Georgia"/>
          <w:lang w:val="en-GB"/>
        </w:rPr>
        <w:t xml:space="preserve"> by the Applicant to enter into a new contract with a gas supplier</w:t>
      </w:r>
      <w:r w:rsidR="00D51CF8">
        <w:rPr>
          <w:rFonts w:ascii="Georgia" w:hAnsi="Georgia"/>
          <w:lang w:val="en-GB"/>
        </w:rPr>
        <w:t xml:space="preserve"> at the end of September </w:t>
      </w:r>
      <w:proofErr w:type="gramStart"/>
      <w:r w:rsidR="00D51CF8">
        <w:rPr>
          <w:rFonts w:ascii="Georgia" w:hAnsi="Georgia"/>
          <w:lang w:val="en-GB"/>
        </w:rPr>
        <w:t>2023</w:t>
      </w:r>
      <w:r w:rsidR="00A240E4">
        <w:rPr>
          <w:rFonts w:ascii="Georgia" w:hAnsi="Georgia"/>
          <w:lang w:val="en-GB"/>
        </w:rPr>
        <w:t xml:space="preserve"> </w:t>
      </w:r>
      <w:r w:rsidR="0058015B">
        <w:rPr>
          <w:rFonts w:ascii="Georgia" w:hAnsi="Georgia"/>
          <w:lang w:val="en-GB"/>
        </w:rPr>
        <w:t xml:space="preserve"> </w:t>
      </w:r>
      <w:r w:rsidR="00A240E4">
        <w:rPr>
          <w:rFonts w:ascii="Georgia" w:hAnsi="Georgia"/>
          <w:lang w:val="en-GB"/>
        </w:rPr>
        <w:t>is</w:t>
      </w:r>
      <w:proofErr w:type="gramEnd"/>
      <w:r w:rsidR="00A240E4">
        <w:rPr>
          <w:rFonts w:ascii="Georgia" w:hAnsi="Georgia"/>
          <w:lang w:val="en-GB"/>
        </w:rPr>
        <w:t xml:space="preserve"> likely to lead to </w:t>
      </w:r>
      <w:r w:rsidR="0058015B">
        <w:rPr>
          <w:rFonts w:ascii="Georgia" w:hAnsi="Georgia"/>
          <w:lang w:val="en-GB"/>
        </w:rPr>
        <w:t xml:space="preserve">o higher prices being </w:t>
      </w:r>
      <w:r w:rsidR="001C429F">
        <w:rPr>
          <w:rFonts w:ascii="Georgia" w:hAnsi="Georgia"/>
          <w:lang w:val="en-GB"/>
        </w:rPr>
        <w:t>charged to the respondent lessees.</w:t>
      </w:r>
      <w:r w:rsidRPr="3DD2F8DE">
        <w:rPr>
          <w:rFonts w:ascii="Georgia" w:hAnsi="Georgia"/>
          <w:lang w:val="en-GB"/>
        </w:rPr>
        <w:t xml:space="preserve"> </w:t>
      </w:r>
      <w:r w:rsidRPr="3DD2F8DE">
        <w:rPr>
          <w:rFonts w:ascii="Georgia" w:hAnsi="Georgia"/>
        </w:rPr>
        <w:t>The Applicants seek dispensation from compliance with the consultation requirements in the 2003 Regulations.</w:t>
      </w:r>
    </w:p>
    <w:p w14:paraId="41D79C75" w14:textId="77777777" w:rsidR="00DE54AE" w:rsidRPr="0085106F" w:rsidRDefault="00DE54AE" w:rsidP="00DE54AE">
      <w:pPr>
        <w:pStyle w:val="ListParagraph"/>
        <w:spacing w:after="240" w:line="276" w:lineRule="auto"/>
        <w:ind w:left="567"/>
        <w:jc w:val="both"/>
        <w:textAlignment w:val="baseline"/>
        <w:rPr>
          <w:rFonts w:ascii="Georgia" w:hAnsi="Georgia"/>
          <w:lang w:val="en-GB"/>
        </w:rPr>
      </w:pPr>
    </w:p>
    <w:p w14:paraId="6BEA290A" w14:textId="77777777" w:rsidR="00DB370F" w:rsidRPr="0085106F" w:rsidRDefault="00DB370F" w:rsidP="00DB370F">
      <w:pPr>
        <w:pStyle w:val="ListParagraph"/>
        <w:numPr>
          <w:ilvl w:val="0"/>
          <w:numId w:val="17"/>
        </w:numPr>
        <w:spacing w:after="240" w:line="276" w:lineRule="auto"/>
        <w:ind w:left="567" w:hanging="567"/>
        <w:contextualSpacing w:val="0"/>
        <w:jc w:val="both"/>
        <w:textAlignment w:val="baseline"/>
        <w:rPr>
          <w:rFonts w:ascii="Georgia" w:hAnsi="Georgia"/>
          <w:lang w:val="en-GB"/>
        </w:rPr>
      </w:pPr>
      <w:r w:rsidRPr="3DD2F8DE">
        <w:rPr>
          <w:rFonts w:ascii="Georgia" w:hAnsi="Georgia"/>
          <w:lang w:val="en-GB"/>
        </w:rPr>
        <w:t xml:space="preserve">The only issue for the Tribunal is whether it is reasonable to dispense with the statutory consultation requirements.  </w:t>
      </w:r>
      <w:r w:rsidRPr="3DD2F8DE">
        <w:rPr>
          <w:rFonts w:ascii="Georgia" w:hAnsi="Georgia"/>
          <w:b/>
          <w:bCs/>
          <w:lang w:val="en-GB"/>
        </w:rPr>
        <w:t>This application does not concern the issue of whether any service charge costs will be reasonable or payable</w:t>
      </w:r>
      <w:r w:rsidRPr="3DD2F8DE">
        <w:rPr>
          <w:rFonts w:ascii="Georgia" w:hAnsi="Georgia"/>
          <w:lang w:val="en-GB"/>
        </w:rPr>
        <w:t xml:space="preserve">.  </w:t>
      </w:r>
    </w:p>
    <w:p w14:paraId="79DD5936" w14:textId="77777777" w:rsidR="00BE5DEC" w:rsidRDefault="00BE5DEC" w:rsidP="007D640A">
      <w:pPr>
        <w:spacing w:after="240" w:line="276" w:lineRule="auto"/>
        <w:ind w:left="567" w:hanging="567"/>
        <w:jc w:val="center"/>
        <w:textAlignment w:val="baseline"/>
        <w:rPr>
          <w:rFonts w:ascii="Georgia" w:hAnsi="Georgia"/>
          <w:b/>
          <w:bCs/>
          <w:sz w:val="28"/>
          <w:szCs w:val="28"/>
          <w:u w:val="single"/>
        </w:rPr>
      </w:pPr>
    </w:p>
    <w:p w14:paraId="0CC2DA38" w14:textId="4C126C9B" w:rsidR="00111142" w:rsidRPr="00B81AEF" w:rsidRDefault="00111142" w:rsidP="007D640A">
      <w:pPr>
        <w:spacing w:after="240" w:line="276" w:lineRule="auto"/>
        <w:ind w:left="567" w:hanging="567"/>
        <w:jc w:val="center"/>
        <w:textAlignment w:val="baseline"/>
        <w:rPr>
          <w:rFonts w:ascii="Georgia" w:hAnsi="Georgia"/>
          <w:sz w:val="28"/>
          <w:szCs w:val="28"/>
        </w:rPr>
      </w:pPr>
      <w:r w:rsidRPr="00B81AEF">
        <w:rPr>
          <w:rFonts w:ascii="Georgia" w:hAnsi="Georgia"/>
          <w:b/>
          <w:bCs/>
          <w:sz w:val="28"/>
          <w:szCs w:val="28"/>
          <w:u w:val="single"/>
        </w:rPr>
        <w:t>DIRECTIONS</w:t>
      </w:r>
    </w:p>
    <w:p w14:paraId="75E15FCA" w14:textId="653342A1" w:rsidR="00841687" w:rsidRPr="00B81AEF" w:rsidRDefault="00841687" w:rsidP="00841687">
      <w:pPr>
        <w:pStyle w:val="Directions"/>
        <w:numPr>
          <w:ilvl w:val="0"/>
          <w:numId w:val="22"/>
        </w:numPr>
        <w:tabs>
          <w:tab w:val="clear" w:pos="360"/>
          <w:tab w:val="num" w:pos="540"/>
        </w:tabs>
        <w:ind w:left="540" w:hanging="540"/>
        <w:rPr>
          <w:rFonts w:ascii="Georgia" w:hAnsi="Georgia"/>
        </w:rPr>
      </w:pPr>
      <w:r w:rsidRPr="3DD2F8DE">
        <w:rPr>
          <w:rFonts w:ascii="Georgia" w:hAnsi="Georgia"/>
        </w:rPr>
        <w:t xml:space="preserve">The </w:t>
      </w:r>
      <w:r w:rsidR="00F269A2" w:rsidRPr="3DD2F8DE">
        <w:rPr>
          <w:rFonts w:ascii="Georgia" w:hAnsi="Georgia"/>
        </w:rPr>
        <w:t xml:space="preserve">Applicant </w:t>
      </w:r>
      <w:r w:rsidRPr="3DD2F8DE">
        <w:rPr>
          <w:rFonts w:ascii="Georgia" w:hAnsi="Georgia"/>
        </w:rPr>
        <w:t>landlord must by</w:t>
      </w:r>
      <w:r w:rsidR="00D64258">
        <w:rPr>
          <w:rFonts w:ascii="Georgia" w:hAnsi="Georgia"/>
        </w:rPr>
        <w:t xml:space="preserve"> </w:t>
      </w:r>
      <w:r w:rsidR="00D64258">
        <w:rPr>
          <w:rFonts w:ascii="Georgia" w:hAnsi="Georgia"/>
          <w:b/>
          <w:bCs/>
        </w:rPr>
        <w:t>6 October</w:t>
      </w:r>
      <w:r w:rsidR="004824CF">
        <w:rPr>
          <w:rFonts w:ascii="Georgia" w:hAnsi="Georgia"/>
          <w:b/>
          <w:bCs/>
        </w:rPr>
        <w:t xml:space="preserve"> 2023:</w:t>
      </w:r>
    </w:p>
    <w:p w14:paraId="6224B660" w14:textId="0C1FEEF6" w:rsidR="00841687" w:rsidRPr="00B81AEF" w:rsidRDefault="00841687" w:rsidP="05058E92">
      <w:pPr>
        <w:pStyle w:val="Level1Number"/>
        <w:numPr>
          <w:ilvl w:val="0"/>
          <w:numId w:val="25"/>
        </w:numPr>
        <w:spacing w:before="0" w:after="240" w:line="240" w:lineRule="auto"/>
        <w:jc w:val="both"/>
        <w:rPr>
          <w:rFonts w:ascii="Georgia" w:hAnsi="Georgia" w:cs="Arial"/>
          <w:b/>
          <w:bCs/>
        </w:rPr>
      </w:pPr>
      <w:r w:rsidRPr="05058E92">
        <w:rPr>
          <w:rFonts w:ascii="Georgia" w:hAnsi="Georgia"/>
        </w:rPr>
        <w:t xml:space="preserve">Write to each of the </w:t>
      </w:r>
      <w:r w:rsidR="00A76872" w:rsidRPr="05058E92">
        <w:rPr>
          <w:rFonts w:ascii="Georgia" w:hAnsi="Georgia"/>
        </w:rPr>
        <w:t>leaseholders</w:t>
      </w:r>
      <w:r w:rsidRPr="05058E92">
        <w:rPr>
          <w:rFonts w:ascii="Georgia" w:hAnsi="Georgia"/>
        </w:rPr>
        <w:t xml:space="preserve"> </w:t>
      </w:r>
      <w:r w:rsidR="5B5CC7EB" w:rsidRPr="05058E92">
        <w:rPr>
          <w:rFonts w:ascii="Georgia" w:hAnsi="Georgia"/>
        </w:rPr>
        <w:t xml:space="preserve">and to any residential sub-lessee and to any recognised residents’ association </w:t>
      </w:r>
      <w:r w:rsidRPr="05058E92">
        <w:rPr>
          <w:rFonts w:ascii="Georgia" w:hAnsi="Georgia"/>
        </w:rPr>
        <w:t xml:space="preserve">concerned </w:t>
      </w:r>
      <w:r w:rsidR="00E06A68" w:rsidRPr="05058E92">
        <w:rPr>
          <w:rFonts w:ascii="Georgia" w:hAnsi="Georgia"/>
        </w:rPr>
        <w:t xml:space="preserve">by email, hand delivery or first-class post, </w:t>
      </w:r>
      <w:r w:rsidRPr="05058E92">
        <w:rPr>
          <w:rFonts w:ascii="Georgia" w:hAnsi="Georgia"/>
        </w:rPr>
        <w:t xml:space="preserve">setting out the following: </w:t>
      </w:r>
    </w:p>
    <w:p w14:paraId="35757397" w14:textId="72B65F35" w:rsidR="00841687" w:rsidRPr="00B81AEF" w:rsidRDefault="00841687" w:rsidP="00841687">
      <w:pPr>
        <w:pStyle w:val="Level1Number"/>
        <w:numPr>
          <w:ilvl w:val="1"/>
          <w:numId w:val="25"/>
        </w:numPr>
        <w:spacing w:before="0" w:after="240" w:line="240" w:lineRule="auto"/>
        <w:jc w:val="both"/>
        <w:rPr>
          <w:rFonts w:ascii="Georgia" w:hAnsi="Georgia" w:cs="Arial"/>
        </w:rPr>
      </w:pPr>
      <w:r w:rsidRPr="00B81AEF">
        <w:rPr>
          <w:rFonts w:ascii="Georgia" w:hAnsi="Georgia"/>
        </w:rPr>
        <w:t xml:space="preserve">Informing them of the </w:t>
      </w:r>
      <w:proofErr w:type="gramStart"/>
      <w:r w:rsidRPr="00B81AEF">
        <w:rPr>
          <w:rFonts w:ascii="Georgia" w:hAnsi="Georgia"/>
        </w:rPr>
        <w:t>application;</w:t>
      </w:r>
      <w:proofErr w:type="gramEnd"/>
    </w:p>
    <w:p w14:paraId="75E04537" w14:textId="057AFC4C" w:rsidR="00841687" w:rsidRPr="00B81AEF" w:rsidRDefault="00134406" w:rsidP="00841687">
      <w:pPr>
        <w:pStyle w:val="Level1Number"/>
        <w:numPr>
          <w:ilvl w:val="1"/>
          <w:numId w:val="25"/>
        </w:numPr>
        <w:spacing w:before="0" w:after="240" w:line="240" w:lineRule="auto"/>
        <w:jc w:val="both"/>
        <w:rPr>
          <w:rFonts w:ascii="Georgia" w:hAnsi="Georgia"/>
        </w:rPr>
      </w:pPr>
      <w:r w:rsidRPr="491BF217">
        <w:rPr>
          <w:rFonts w:ascii="Georgia" w:hAnsi="Georgia"/>
        </w:rPr>
        <w:t xml:space="preserve">Advising them that a copy of the application </w:t>
      </w:r>
      <w:r w:rsidR="2E845171" w:rsidRPr="491BF217">
        <w:rPr>
          <w:rFonts w:ascii="Georgia" w:eastAsia="Georgia" w:hAnsi="Georgia" w:cs="Georgia"/>
          <w:color w:val="000000" w:themeColor="text1"/>
          <w:lang w:val="en-US"/>
        </w:rPr>
        <w:t>(</w:t>
      </w:r>
      <w:r w:rsidR="2E845171" w:rsidRPr="491BF217">
        <w:rPr>
          <w:rFonts w:ascii="Georgia" w:eastAsia="Georgia" w:hAnsi="Georgia" w:cs="Georgia"/>
          <w:b/>
          <w:bCs/>
          <w:color w:val="000000" w:themeColor="text1"/>
          <w:lang w:val="en-US"/>
        </w:rPr>
        <w:t>excluding</w:t>
      </w:r>
      <w:r w:rsidR="2E845171" w:rsidRPr="491BF217">
        <w:rPr>
          <w:rFonts w:ascii="Georgia" w:eastAsia="Georgia" w:hAnsi="Georgia" w:cs="Georgia"/>
          <w:color w:val="000000" w:themeColor="text1"/>
          <w:lang w:val="en-US"/>
        </w:rPr>
        <w:t xml:space="preserve"> any respondents’ telephone numbers or email addresses, or any separate list of respondents’ names and addresses)</w:t>
      </w:r>
      <w:r w:rsidR="00A76872" w:rsidRPr="491BF217">
        <w:rPr>
          <w:rFonts w:ascii="Georgia" w:hAnsi="Georgia"/>
        </w:rPr>
        <w:t>, statement of case, supporting documents</w:t>
      </w:r>
      <w:r w:rsidRPr="491BF217">
        <w:rPr>
          <w:rFonts w:ascii="Georgia" w:hAnsi="Georgia"/>
        </w:rPr>
        <w:t xml:space="preserve"> and a copy of these directions will be available on the applicant’s website, advising them of the URL </w:t>
      </w:r>
      <w:r w:rsidRPr="491BF217">
        <w:rPr>
          <w:rFonts w:ascii="Georgia" w:hAnsi="Georgia"/>
        </w:rPr>
        <w:lastRenderedPageBreak/>
        <w:t>address</w:t>
      </w:r>
      <w:r w:rsidR="005F5A58" w:rsidRPr="491BF217">
        <w:rPr>
          <w:rFonts w:ascii="Georgia" w:hAnsi="Georgia"/>
        </w:rPr>
        <w:t xml:space="preserve">, and notifying them that any response to the application should be made by </w:t>
      </w:r>
      <w:r w:rsidR="00001E57">
        <w:rPr>
          <w:rFonts w:ascii="Georgia" w:hAnsi="Georgia"/>
          <w:b/>
          <w:bCs/>
        </w:rPr>
        <w:t>2</w:t>
      </w:r>
      <w:r w:rsidR="009D53A2">
        <w:rPr>
          <w:rFonts w:ascii="Georgia" w:hAnsi="Georgia"/>
          <w:b/>
          <w:bCs/>
        </w:rPr>
        <w:t>0</w:t>
      </w:r>
      <w:r w:rsidR="00001E57">
        <w:rPr>
          <w:rFonts w:ascii="Georgia" w:hAnsi="Georgia"/>
          <w:b/>
          <w:bCs/>
        </w:rPr>
        <w:t xml:space="preserve"> October </w:t>
      </w:r>
      <w:proofErr w:type="gramStart"/>
      <w:r w:rsidR="00001E57">
        <w:rPr>
          <w:rFonts w:ascii="Georgia" w:hAnsi="Georgia"/>
          <w:b/>
          <w:bCs/>
        </w:rPr>
        <w:t>2023;</w:t>
      </w:r>
      <w:proofErr w:type="gramEnd"/>
    </w:p>
    <w:p w14:paraId="37CC3542" w14:textId="3F3CE4C3" w:rsidR="00841687" w:rsidRPr="00B81AEF" w:rsidRDefault="00134406" w:rsidP="00841687">
      <w:pPr>
        <w:pStyle w:val="Level1Number"/>
        <w:numPr>
          <w:ilvl w:val="1"/>
          <w:numId w:val="25"/>
        </w:numPr>
        <w:spacing w:before="0" w:after="240" w:line="240" w:lineRule="auto"/>
        <w:jc w:val="both"/>
        <w:rPr>
          <w:rFonts w:ascii="Georgia" w:hAnsi="Georgia"/>
        </w:rPr>
      </w:pPr>
      <w:r w:rsidRPr="491BF217">
        <w:rPr>
          <w:rFonts w:ascii="Georgia" w:hAnsi="Georgia"/>
        </w:rPr>
        <w:t xml:space="preserve">Informing the </w:t>
      </w:r>
      <w:r w:rsidR="000D2B9A" w:rsidRPr="491BF217">
        <w:rPr>
          <w:rFonts w:ascii="Georgia" w:hAnsi="Georgia"/>
        </w:rPr>
        <w:t>leaseholders</w:t>
      </w:r>
      <w:r w:rsidRPr="491BF217">
        <w:rPr>
          <w:rFonts w:ascii="Georgia" w:hAnsi="Georgia"/>
        </w:rPr>
        <w:t xml:space="preserve"> that if they wish to receive a </w:t>
      </w:r>
      <w:r w:rsidR="000D2B9A" w:rsidRPr="491BF217">
        <w:rPr>
          <w:rFonts w:ascii="Georgia" w:hAnsi="Georgia"/>
        </w:rPr>
        <w:t>printed</w:t>
      </w:r>
      <w:r w:rsidRPr="491BF217">
        <w:rPr>
          <w:rFonts w:ascii="Georgia" w:hAnsi="Georgia"/>
        </w:rPr>
        <w:t xml:space="preserve"> copy of the application and these directions they should write to the applicants, who will then send </w:t>
      </w:r>
      <w:r w:rsidR="000D2B9A" w:rsidRPr="491BF217">
        <w:rPr>
          <w:rFonts w:ascii="Georgia" w:hAnsi="Georgia"/>
        </w:rPr>
        <w:t xml:space="preserve">printed </w:t>
      </w:r>
      <w:r w:rsidRPr="491BF217">
        <w:rPr>
          <w:rFonts w:ascii="Georgia" w:hAnsi="Georgia"/>
        </w:rPr>
        <w:t>cop</w:t>
      </w:r>
      <w:r w:rsidR="000D2B9A" w:rsidRPr="491BF217">
        <w:rPr>
          <w:rFonts w:ascii="Georgia" w:hAnsi="Georgia"/>
        </w:rPr>
        <w:t>ies</w:t>
      </w:r>
      <w:r w:rsidRPr="491BF217">
        <w:rPr>
          <w:rFonts w:ascii="Georgia" w:hAnsi="Georgia"/>
        </w:rPr>
        <w:t xml:space="preserve"> (again, </w:t>
      </w:r>
      <w:r w:rsidR="21D1249A" w:rsidRPr="491BF217">
        <w:rPr>
          <w:rFonts w:ascii="Georgia" w:eastAsia="Georgia" w:hAnsi="Georgia" w:cs="Georgia"/>
          <w:color w:val="000000" w:themeColor="text1"/>
          <w:lang w:val="en-US"/>
        </w:rPr>
        <w:t>(</w:t>
      </w:r>
      <w:r w:rsidR="21D1249A" w:rsidRPr="491BF217">
        <w:rPr>
          <w:rFonts w:ascii="Georgia" w:eastAsia="Georgia" w:hAnsi="Georgia" w:cs="Georgia"/>
          <w:b/>
          <w:bCs/>
          <w:color w:val="000000" w:themeColor="text1"/>
          <w:lang w:val="en-US"/>
        </w:rPr>
        <w:t>excluding</w:t>
      </w:r>
      <w:r w:rsidR="21D1249A" w:rsidRPr="491BF217">
        <w:rPr>
          <w:rFonts w:ascii="Georgia" w:eastAsia="Georgia" w:hAnsi="Georgia" w:cs="Georgia"/>
          <w:color w:val="000000" w:themeColor="text1"/>
          <w:lang w:val="en-US"/>
        </w:rPr>
        <w:t xml:space="preserve"> any respondents’ telephone numbers or email addresses, or any separate list of respondents’ names and addresses)</w:t>
      </w:r>
      <w:proofErr w:type="gramStart"/>
      <w:r w:rsidRPr="491BF217">
        <w:rPr>
          <w:rFonts w:ascii="Georgia" w:hAnsi="Georgia"/>
        </w:rPr>
        <w:t>);</w:t>
      </w:r>
      <w:proofErr w:type="gramEnd"/>
    </w:p>
    <w:p w14:paraId="3023FC92" w14:textId="69D3414C" w:rsidR="00841687" w:rsidRPr="00B81AEF" w:rsidRDefault="00134406" w:rsidP="00841687">
      <w:pPr>
        <w:pStyle w:val="Level1Number"/>
        <w:numPr>
          <w:ilvl w:val="1"/>
          <w:numId w:val="25"/>
        </w:numPr>
        <w:spacing w:before="0" w:after="240" w:line="240" w:lineRule="auto"/>
        <w:jc w:val="both"/>
        <w:rPr>
          <w:rFonts w:ascii="Georgia" w:hAnsi="Georgia"/>
        </w:rPr>
      </w:pPr>
      <w:r w:rsidRPr="491BF217">
        <w:rPr>
          <w:rFonts w:ascii="Georgia" w:hAnsi="Georgia"/>
        </w:rPr>
        <w:t xml:space="preserve">Advise the </w:t>
      </w:r>
      <w:r w:rsidR="00A76872" w:rsidRPr="491BF217">
        <w:rPr>
          <w:rFonts w:ascii="Georgia" w:hAnsi="Georgia"/>
        </w:rPr>
        <w:t>leaseholders</w:t>
      </w:r>
      <w:r w:rsidRPr="491BF217">
        <w:rPr>
          <w:rFonts w:ascii="Georgia" w:hAnsi="Georgia"/>
        </w:rPr>
        <w:t xml:space="preserve"> that as the application progresses additional documents will be added to the website, including the final decision of the tribunal</w:t>
      </w:r>
      <w:r w:rsidR="005F5A58" w:rsidRPr="491BF217">
        <w:rPr>
          <w:rFonts w:ascii="Georgia" w:hAnsi="Georgia"/>
        </w:rPr>
        <w:t xml:space="preserve">, stating clearly that the final decision is likely to be uploaded on or </w:t>
      </w:r>
      <w:proofErr w:type="gramStart"/>
      <w:r w:rsidR="005F5A58" w:rsidRPr="491BF217">
        <w:rPr>
          <w:rFonts w:ascii="Georgia" w:hAnsi="Georgia"/>
        </w:rPr>
        <w:t>aft</w:t>
      </w:r>
      <w:r w:rsidR="00BE298F">
        <w:rPr>
          <w:rFonts w:ascii="Georgia" w:hAnsi="Georgia"/>
        </w:rPr>
        <w:t>er</w:t>
      </w:r>
      <w:r w:rsidR="00C64043">
        <w:rPr>
          <w:rFonts w:ascii="Georgia" w:hAnsi="Georgia"/>
        </w:rPr>
        <w:t xml:space="preserve"> </w:t>
      </w:r>
      <w:r w:rsidR="009D53A2">
        <w:rPr>
          <w:rFonts w:ascii="Georgia" w:hAnsi="Georgia"/>
        </w:rPr>
        <w:t xml:space="preserve"> </w:t>
      </w:r>
      <w:r w:rsidR="00AF6D48">
        <w:rPr>
          <w:rFonts w:ascii="Georgia" w:hAnsi="Georgia"/>
          <w:b/>
          <w:bCs/>
        </w:rPr>
        <w:t>20</w:t>
      </w:r>
      <w:proofErr w:type="gramEnd"/>
      <w:r w:rsidR="009D53A2">
        <w:rPr>
          <w:rFonts w:ascii="Georgia" w:hAnsi="Georgia"/>
          <w:b/>
          <w:bCs/>
        </w:rPr>
        <w:t xml:space="preserve"> November</w:t>
      </w:r>
      <w:r w:rsidR="00F7139E">
        <w:rPr>
          <w:rFonts w:ascii="Georgia" w:hAnsi="Georgia"/>
          <w:b/>
          <w:bCs/>
        </w:rPr>
        <w:t xml:space="preserve"> 2023</w:t>
      </w:r>
      <w:r w:rsidR="00F7139E">
        <w:rPr>
          <w:rFonts w:ascii="Georgia" w:hAnsi="Georgia"/>
        </w:rPr>
        <w:t>.</w:t>
      </w:r>
    </w:p>
    <w:p w14:paraId="11622DFD" w14:textId="79487F8F" w:rsidR="00841687" w:rsidRPr="00B81AEF" w:rsidRDefault="00841687" w:rsidP="00841687">
      <w:pPr>
        <w:pStyle w:val="Level1Number"/>
        <w:numPr>
          <w:ilvl w:val="0"/>
          <w:numId w:val="25"/>
        </w:numPr>
        <w:spacing w:before="0" w:after="240" w:line="240" w:lineRule="auto"/>
        <w:jc w:val="both"/>
        <w:rPr>
          <w:rFonts w:ascii="Georgia" w:hAnsi="Georgia"/>
        </w:rPr>
      </w:pPr>
      <w:r w:rsidRPr="00B81AEF">
        <w:rPr>
          <w:rFonts w:ascii="Georgia" w:hAnsi="Georgia"/>
        </w:rPr>
        <w:t xml:space="preserve">Confirm to the tribunal </w:t>
      </w:r>
      <w:r w:rsidR="005D2ECA" w:rsidRPr="00B81AEF">
        <w:rPr>
          <w:rFonts w:ascii="Georgia" w:hAnsi="Georgia"/>
        </w:rPr>
        <w:t>by email</w:t>
      </w:r>
      <w:r w:rsidRPr="00B81AEF">
        <w:rPr>
          <w:rFonts w:ascii="Georgia" w:hAnsi="Georgia"/>
        </w:rPr>
        <w:t xml:space="preserve"> that this has been done</w:t>
      </w:r>
      <w:r w:rsidR="00F0667B" w:rsidRPr="00B81AEF">
        <w:rPr>
          <w:rFonts w:ascii="Georgia" w:hAnsi="Georgia"/>
        </w:rPr>
        <w:t xml:space="preserve"> and stating the date(s) on which this was done</w:t>
      </w:r>
      <w:r w:rsidRPr="00B81AEF">
        <w:rPr>
          <w:rFonts w:ascii="Georgia" w:hAnsi="Georgia"/>
        </w:rPr>
        <w:t>.</w:t>
      </w:r>
    </w:p>
    <w:p w14:paraId="2A1B8160" w14:textId="10D99D0E" w:rsidR="00841687" w:rsidRPr="00B81AEF" w:rsidRDefault="00841687" w:rsidP="3DD2F8DE">
      <w:pPr>
        <w:pStyle w:val="Directions"/>
        <w:numPr>
          <w:ilvl w:val="0"/>
          <w:numId w:val="22"/>
        </w:numPr>
        <w:tabs>
          <w:tab w:val="clear" w:pos="360"/>
          <w:tab w:val="num" w:pos="540"/>
        </w:tabs>
        <w:ind w:left="540" w:hanging="540"/>
        <w:rPr>
          <w:rFonts w:ascii="Georgia" w:hAnsi="Georgia" w:cs="Arial"/>
          <w:b/>
          <w:bCs/>
        </w:rPr>
      </w:pPr>
      <w:r w:rsidRPr="3DD2F8DE">
        <w:rPr>
          <w:rFonts w:ascii="Georgia" w:hAnsi="Georgia"/>
        </w:rPr>
        <w:t xml:space="preserve">Those </w:t>
      </w:r>
      <w:r w:rsidR="00A76872" w:rsidRPr="3DD2F8DE">
        <w:rPr>
          <w:rFonts w:ascii="Georgia" w:hAnsi="Georgia"/>
        </w:rPr>
        <w:t>leaseholders</w:t>
      </w:r>
      <w:r w:rsidRPr="3DD2F8DE">
        <w:rPr>
          <w:rFonts w:ascii="Georgia" w:hAnsi="Georgia"/>
        </w:rPr>
        <w:t xml:space="preserve"> who oppose the application </w:t>
      </w:r>
      <w:r w:rsidR="00D87061" w:rsidRPr="3DD2F8DE">
        <w:rPr>
          <w:rFonts w:ascii="Georgia" w:hAnsi="Georgia"/>
        </w:rPr>
        <w:t>must</w:t>
      </w:r>
      <w:r w:rsidRPr="3DD2F8DE">
        <w:rPr>
          <w:rFonts w:ascii="Georgia" w:hAnsi="Georgia"/>
        </w:rPr>
        <w:t xml:space="preserve"> by </w:t>
      </w:r>
      <w:r w:rsidR="009D53A2">
        <w:rPr>
          <w:rFonts w:ascii="Georgia" w:hAnsi="Georgia"/>
          <w:b/>
          <w:bCs/>
        </w:rPr>
        <w:t>20</w:t>
      </w:r>
      <w:r w:rsidR="00B46429">
        <w:rPr>
          <w:rFonts w:ascii="Georgia" w:hAnsi="Georgia"/>
          <w:b/>
          <w:bCs/>
        </w:rPr>
        <w:t xml:space="preserve"> October 2023:</w:t>
      </w:r>
    </w:p>
    <w:p w14:paraId="7C3F0076" w14:textId="37BEEACB" w:rsidR="00841687" w:rsidRPr="00B81AEF" w:rsidRDefault="00841687" w:rsidP="00841687">
      <w:pPr>
        <w:numPr>
          <w:ilvl w:val="2"/>
          <w:numId w:val="27"/>
        </w:numPr>
        <w:tabs>
          <w:tab w:val="left" w:pos="7740"/>
        </w:tabs>
        <w:spacing w:after="240"/>
        <w:jc w:val="both"/>
        <w:rPr>
          <w:rFonts w:ascii="Georgia" w:hAnsi="Georgia" w:cs="Arial"/>
        </w:rPr>
      </w:pPr>
      <w:r w:rsidRPr="00B81AEF">
        <w:rPr>
          <w:rFonts w:ascii="Georgia" w:hAnsi="Georgia" w:cs="Arial"/>
        </w:rPr>
        <w:t xml:space="preserve">Complete the attached reply form and send it </w:t>
      </w:r>
      <w:r w:rsidR="00F0667B" w:rsidRPr="00B81AEF">
        <w:rPr>
          <w:rFonts w:ascii="Georgia" w:hAnsi="Georgia" w:cs="Arial"/>
          <w:u w:val="single"/>
        </w:rPr>
        <w:t>by email</w:t>
      </w:r>
      <w:r w:rsidR="00F0667B" w:rsidRPr="00B81AEF">
        <w:rPr>
          <w:rFonts w:ascii="Georgia" w:hAnsi="Georgia" w:cs="Arial"/>
        </w:rPr>
        <w:t xml:space="preserve"> </w:t>
      </w:r>
      <w:r w:rsidRPr="00B81AEF">
        <w:rPr>
          <w:rFonts w:ascii="Georgia" w:hAnsi="Georgia" w:cs="Arial"/>
        </w:rPr>
        <w:t>to the tribunal; and</w:t>
      </w:r>
    </w:p>
    <w:p w14:paraId="18019EBD" w14:textId="1014498A" w:rsidR="00841687" w:rsidRPr="00B81AEF" w:rsidRDefault="00134406" w:rsidP="00841687">
      <w:pPr>
        <w:numPr>
          <w:ilvl w:val="2"/>
          <w:numId w:val="27"/>
        </w:numPr>
        <w:tabs>
          <w:tab w:val="left" w:pos="7740"/>
        </w:tabs>
        <w:spacing w:after="240"/>
        <w:jc w:val="both"/>
        <w:rPr>
          <w:rFonts w:ascii="Georgia" w:hAnsi="Georgia" w:cs="Arial"/>
        </w:rPr>
      </w:pPr>
      <w:r w:rsidRPr="00B81AEF">
        <w:rPr>
          <w:rFonts w:ascii="Georgia" w:hAnsi="Georgia" w:cs="Arial"/>
        </w:rPr>
        <w:t xml:space="preserve">Send to the </w:t>
      </w:r>
      <w:r w:rsidR="00F269A2">
        <w:rPr>
          <w:rFonts w:ascii="Georgia" w:hAnsi="Georgia" w:cs="Arial"/>
        </w:rPr>
        <w:t xml:space="preserve">Applicant </w:t>
      </w:r>
      <w:r w:rsidRPr="00B81AEF">
        <w:rPr>
          <w:rFonts w:ascii="Georgia" w:hAnsi="Georgia" w:cs="Arial"/>
        </w:rPr>
        <w:t>landlord, by email or by post, a statement in response to the application with a copy of the reply form.  They should send with their statement copies of any documents upon which they wish to rely.</w:t>
      </w:r>
    </w:p>
    <w:p w14:paraId="53068CAC" w14:textId="7020D254" w:rsidR="004C0F25" w:rsidRDefault="00E06A68" w:rsidP="002E46BB">
      <w:pPr>
        <w:pStyle w:val="Directions"/>
        <w:numPr>
          <w:ilvl w:val="2"/>
          <w:numId w:val="27"/>
        </w:numPr>
        <w:tabs>
          <w:tab w:val="num" w:pos="540"/>
          <w:tab w:val="left" w:pos="7740"/>
        </w:tabs>
        <w:rPr>
          <w:rFonts w:ascii="Georgia" w:hAnsi="Georgia"/>
        </w:rPr>
      </w:pPr>
      <w:r w:rsidRPr="004C0F25">
        <w:rPr>
          <w:rFonts w:ascii="Georgia" w:hAnsi="Georgia" w:cs="Arial"/>
        </w:rPr>
        <w:t>The</w:t>
      </w:r>
      <w:r w:rsidRPr="004C0F25">
        <w:rPr>
          <w:rFonts w:ascii="Georgia" w:hAnsi="Georgia"/>
        </w:rPr>
        <w:t xml:space="preserve"> </w:t>
      </w:r>
      <w:r w:rsidR="00F269A2" w:rsidRPr="004C0F25">
        <w:rPr>
          <w:rFonts w:ascii="Georgia" w:hAnsi="Georgia"/>
        </w:rPr>
        <w:t xml:space="preserve">Applicant </w:t>
      </w:r>
      <w:r w:rsidRPr="004C0F25">
        <w:rPr>
          <w:rFonts w:ascii="Georgia" w:hAnsi="Georgia"/>
        </w:rPr>
        <w:t>landlord</w:t>
      </w:r>
      <w:r w:rsidR="00D87061" w:rsidRPr="004C0F25">
        <w:rPr>
          <w:rFonts w:ascii="Georgia" w:hAnsi="Georgia"/>
        </w:rPr>
        <w:t xml:space="preserve"> must</w:t>
      </w:r>
      <w:r w:rsidRPr="004C0F25">
        <w:rPr>
          <w:rFonts w:ascii="Georgia" w:hAnsi="Georgia"/>
        </w:rPr>
        <w:t xml:space="preserve"> by</w:t>
      </w:r>
      <w:r w:rsidRPr="004C0F25">
        <w:rPr>
          <w:rFonts w:ascii="Georgia" w:hAnsi="Georgia"/>
          <w:b/>
          <w:bCs/>
        </w:rPr>
        <w:t xml:space="preserve"> </w:t>
      </w:r>
      <w:r w:rsidR="00AF6D48">
        <w:rPr>
          <w:rFonts w:ascii="Georgia" w:hAnsi="Georgia"/>
          <w:b/>
          <w:bCs/>
        </w:rPr>
        <w:t>3 November</w:t>
      </w:r>
      <w:r w:rsidR="004C0F25">
        <w:rPr>
          <w:rFonts w:ascii="Georgia" w:hAnsi="Georgia"/>
          <w:b/>
          <w:bCs/>
        </w:rPr>
        <w:t xml:space="preserve"> 2023:</w:t>
      </w:r>
    </w:p>
    <w:p w14:paraId="6D413D77" w14:textId="2AD89CDD" w:rsidR="00F0667B" w:rsidRPr="004C0F25" w:rsidRDefault="00134406" w:rsidP="002E46BB">
      <w:pPr>
        <w:pStyle w:val="Directions"/>
        <w:numPr>
          <w:ilvl w:val="2"/>
          <w:numId w:val="27"/>
        </w:numPr>
        <w:tabs>
          <w:tab w:val="num" w:pos="540"/>
          <w:tab w:val="left" w:pos="7740"/>
        </w:tabs>
        <w:rPr>
          <w:rFonts w:ascii="Georgia" w:hAnsi="Georgia"/>
        </w:rPr>
      </w:pPr>
      <w:r w:rsidRPr="004C0F25">
        <w:rPr>
          <w:rFonts w:ascii="Georgia" w:hAnsi="Georgia"/>
        </w:rPr>
        <w:t xml:space="preserve">Prepare a digital, indexed and paginated Adobe PDF bundle of all relevant documents for use in the determination of the application, containing all of the documents on which the </w:t>
      </w:r>
      <w:r w:rsidR="00F269A2" w:rsidRPr="004C0F25">
        <w:rPr>
          <w:rFonts w:ascii="Georgia" w:hAnsi="Georgia"/>
        </w:rPr>
        <w:t xml:space="preserve">Applicant </w:t>
      </w:r>
      <w:r w:rsidRPr="004C0F25">
        <w:rPr>
          <w:rFonts w:ascii="Georgia" w:hAnsi="Georgia"/>
        </w:rPr>
        <w:t>landlord rel</w:t>
      </w:r>
      <w:r w:rsidR="00F269A2" w:rsidRPr="004C0F25">
        <w:rPr>
          <w:rFonts w:ascii="Georgia" w:hAnsi="Georgia"/>
        </w:rPr>
        <w:t>ies</w:t>
      </w:r>
      <w:r w:rsidRPr="004C0F25">
        <w:rPr>
          <w:rFonts w:ascii="Georgia" w:hAnsi="Georgia"/>
        </w:rPr>
        <w:t xml:space="preserve">, including the application form, these and any subsequent directions, copies of any replies from the </w:t>
      </w:r>
      <w:r w:rsidR="000D2B9A" w:rsidRPr="004C0F25">
        <w:rPr>
          <w:rFonts w:ascii="Georgia" w:hAnsi="Georgia"/>
        </w:rPr>
        <w:t>leaseholder</w:t>
      </w:r>
      <w:r w:rsidRPr="004C0F25">
        <w:rPr>
          <w:rFonts w:ascii="Georgia" w:hAnsi="Georgia"/>
        </w:rPr>
        <w:t xml:space="preserve">s and any relevant correspondence with the </w:t>
      </w:r>
      <w:proofErr w:type="gramStart"/>
      <w:r w:rsidRPr="004C0F25">
        <w:rPr>
          <w:rFonts w:ascii="Georgia" w:hAnsi="Georgia"/>
        </w:rPr>
        <w:t>tribunal</w:t>
      </w:r>
      <w:r w:rsidR="00F0667B" w:rsidRPr="004C0F25">
        <w:rPr>
          <w:rFonts w:ascii="Georgia" w:hAnsi="Georgia"/>
        </w:rPr>
        <w:t>;</w:t>
      </w:r>
      <w:proofErr w:type="gramEnd"/>
    </w:p>
    <w:p w14:paraId="2ADD78FE" w14:textId="7E85BE3C" w:rsidR="00F0667B" w:rsidRPr="00B81AEF" w:rsidRDefault="00134406" w:rsidP="00F0667B">
      <w:pPr>
        <w:numPr>
          <w:ilvl w:val="2"/>
          <w:numId w:val="27"/>
        </w:numPr>
        <w:tabs>
          <w:tab w:val="left" w:pos="7740"/>
        </w:tabs>
        <w:spacing w:after="240"/>
        <w:jc w:val="both"/>
        <w:rPr>
          <w:rFonts w:ascii="Georgia" w:hAnsi="Georgia"/>
        </w:rPr>
      </w:pPr>
      <w:r w:rsidRPr="00B81AEF">
        <w:rPr>
          <w:rFonts w:ascii="Georgia" w:hAnsi="Georgia"/>
        </w:rPr>
        <w:t xml:space="preserve">Upload a copy of the bundle to their </w:t>
      </w:r>
      <w:proofErr w:type="gramStart"/>
      <w:r w:rsidRPr="00B81AEF">
        <w:rPr>
          <w:rFonts w:ascii="Georgia" w:hAnsi="Georgia"/>
        </w:rPr>
        <w:t>website</w:t>
      </w:r>
      <w:r w:rsidR="00F0667B" w:rsidRPr="00B81AEF">
        <w:rPr>
          <w:rFonts w:ascii="Georgia" w:hAnsi="Georgia"/>
        </w:rPr>
        <w:t>;</w:t>
      </w:r>
      <w:proofErr w:type="gramEnd"/>
    </w:p>
    <w:p w14:paraId="4817DC34" w14:textId="47521338" w:rsidR="00F0667B" w:rsidRPr="00B81AEF" w:rsidRDefault="00134406" w:rsidP="00F0667B">
      <w:pPr>
        <w:numPr>
          <w:ilvl w:val="2"/>
          <w:numId w:val="27"/>
        </w:numPr>
        <w:tabs>
          <w:tab w:val="left" w:pos="7740"/>
        </w:tabs>
        <w:spacing w:after="240"/>
        <w:jc w:val="both"/>
        <w:rPr>
          <w:rFonts w:ascii="Georgia" w:hAnsi="Georgia"/>
        </w:rPr>
      </w:pPr>
      <w:r w:rsidRPr="00B81AEF">
        <w:rPr>
          <w:rFonts w:ascii="Georgia" w:hAnsi="Georgia"/>
        </w:rPr>
        <w:t xml:space="preserve">Write to each of the </w:t>
      </w:r>
      <w:r w:rsidR="000D2B9A" w:rsidRPr="00B81AEF">
        <w:rPr>
          <w:rFonts w:ascii="Georgia" w:hAnsi="Georgia"/>
        </w:rPr>
        <w:t>leaseholder</w:t>
      </w:r>
      <w:r w:rsidRPr="00B81AEF">
        <w:rPr>
          <w:rFonts w:ascii="Georgia" w:hAnsi="Georgia"/>
        </w:rPr>
        <w:t xml:space="preserve">s who have sent a reply form to oppose the application, by email and/or post, providing them with a link to the uploaded bundle or, if they request one, a paper copy of the </w:t>
      </w:r>
      <w:proofErr w:type="gramStart"/>
      <w:r w:rsidRPr="00B81AEF">
        <w:rPr>
          <w:rFonts w:ascii="Georgia" w:hAnsi="Georgia"/>
        </w:rPr>
        <w:t>bundle</w:t>
      </w:r>
      <w:r w:rsidR="00F0667B" w:rsidRPr="00B81AEF">
        <w:rPr>
          <w:rFonts w:ascii="Georgia" w:hAnsi="Georgia"/>
        </w:rPr>
        <w:t>;</w:t>
      </w:r>
      <w:proofErr w:type="gramEnd"/>
    </w:p>
    <w:p w14:paraId="4AB39FC7" w14:textId="4159F986" w:rsidR="00F0667B" w:rsidRPr="00B81AEF" w:rsidRDefault="00F0667B" w:rsidP="00F0667B">
      <w:pPr>
        <w:numPr>
          <w:ilvl w:val="2"/>
          <w:numId w:val="27"/>
        </w:numPr>
        <w:tabs>
          <w:tab w:val="left" w:pos="7740"/>
        </w:tabs>
        <w:spacing w:after="240"/>
        <w:jc w:val="both"/>
        <w:rPr>
          <w:rFonts w:ascii="Georgia" w:hAnsi="Georgia" w:cs="Arial"/>
        </w:rPr>
      </w:pPr>
      <w:r w:rsidRPr="00B81AEF">
        <w:rPr>
          <w:rFonts w:ascii="Georgia" w:hAnsi="Georgia"/>
        </w:rPr>
        <w:t xml:space="preserve">Also send an email to the tribunal </w:t>
      </w:r>
      <w:r w:rsidRPr="00B81AEF">
        <w:rPr>
          <w:rFonts w:ascii="Georgia" w:hAnsi="Georgia" w:cs="Arial"/>
        </w:rPr>
        <w:t xml:space="preserve">at </w:t>
      </w:r>
      <w:hyperlink r:id="rId12" w:history="1">
        <w:r w:rsidRPr="00B81AEF">
          <w:rPr>
            <w:rStyle w:val="Hyperlink"/>
            <w:rFonts w:ascii="Georgia" w:hAnsi="Georgia" w:cs="Arial"/>
          </w:rPr>
          <w:t>London.Rap@justice.gov.uk</w:t>
        </w:r>
      </w:hyperlink>
      <w:r w:rsidRPr="00B81AEF">
        <w:rPr>
          <w:rFonts w:ascii="Georgia" w:hAnsi="Georgia" w:cs="Arial"/>
        </w:rPr>
        <w:t xml:space="preserve"> with </w:t>
      </w:r>
      <w:r w:rsidRPr="00B81AEF">
        <w:rPr>
          <w:rFonts w:ascii="Georgia" w:hAnsi="Georgia"/>
        </w:rPr>
        <w:t>a similar link to the uploaded bundle, that can be downloaded by the tribunal.</w:t>
      </w:r>
      <w:r w:rsidR="00773F89" w:rsidRPr="00B81AEF">
        <w:rPr>
          <w:rFonts w:ascii="Georgia" w:hAnsi="Georgia" w:cs="Arial"/>
        </w:rPr>
        <w:t xml:space="preserve"> The subject line of the email must read:” "BUNDLE FOR </w:t>
      </w:r>
      <w:r w:rsidR="00D87061" w:rsidRPr="00B81AEF">
        <w:rPr>
          <w:rFonts w:ascii="Georgia" w:hAnsi="Georgia" w:cs="Arial"/>
        </w:rPr>
        <w:t>PAPER DETERMINATION</w:t>
      </w:r>
      <w:r w:rsidR="00773F89" w:rsidRPr="00B81AEF">
        <w:rPr>
          <w:rFonts w:ascii="Georgia" w:hAnsi="Georgia" w:cs="Arial"/>
        </w:rPr>
        <w:t xml:space="preserve">: </w:t>
      </w:r>
      <w:r w:rsidR="000D2B9A" w:rsidRPr="00B81AEF">
        <w:rPr>
          <w:rFonts w:ascii="Georgia" w:hAnsi="Georgia" w:cs="Arial"/>
        </w:rPr>
        <w:t>[case reference number]</w:t>
      </w:r>
      <w:r w:rsidR="00773F89" w:rsidRPr="00B81AEF">
        <w:rPr>
          <w:rFonts w:ascii="Georgia" w:hAnsi="Georgia" w:cs="Arial"/>
        </w:rPr>
        <w:t>”.</w:t>
      </w:r>
    </w:p>
    <w:p w14:paraId="4646920E" w14:textId="572E5326" w:rsidR="00C65BFE" w:rsidRDefault="00705886" w:rsidP="00C65BFE">
      <w:pPr>
        <w:spacing w:after="240"/>
        <w:jc w:val="both"/>
        <w:rPr>
          <w:rFonts w:ascii="Georgia" w:hAnsi="Georgia" w:cs="Arial"/>
          <w:b/>
          <w:bCs/>
        </w:rPr>
      </w:pPr>
      <w:r>
        <w:rPr>
          <w:rFonts w:ascii="Georgia" w:hAnsi="Georgia" w:cs="Arial"/>
          <w:b/>
          <w:bCs/>
        </w:rPr>
        <w:t>Decision</w:t>
      </w:r>
    </w:p>
    <w:p w14:paraId="5F29C5D5" w14:textId="56468275" w:rsidR="00C65BFE" w:rsidRPr="003D458D" w:rsidRDefault="00C65BFE" w:rsidP="00C65BFE">
      <w:pPr>
        <w:pStyle w:val="Directions"/>
        <w:numPr>
          <w:ilvl w:val="0"/>
          <w:numId w:val="22"/>
        </w:numPr>
        <w:tabs>
          <w:tab w:val="clear" w:pos="360"/>
          <w:tab w:val="num" w:pos="540"/>
        </w:tabs>
        <w:ind w:left="540" w:hanging="540"/>
        <w:rPr>
          <w:rFonts w:ascii="Georgia" w:hAnsi="Georgia"/>
        </w:rPr>
      </w:pPr>
      <w:r w:rsidRPr="003D458D">
        <w:rPr>
          <w:rFonts w:ascii="Georgia" w:hAnsi="Georgia"/>
        </w:rPr>
        <w:lastRenderedPageBreak/>
        <w:t xml:space="preserve">The tribunal will decide the application during the seven days </w:t>
      </w:r>
      <w:proofErr w:type="gramStart"/>
      <w:r w:rsidRPr="003D458D">
        <w:rPr>
          <w:rFonts w:ascii="Georgia" w:hAnsi="Georgia"/>
        </w:rPr>
        <w:t xml:space="preserve">commencing  </w:t>
      </w:r>
      <w:r w:rsidR="00AF6D48">
        <w:rPr>
          <w:rFonts w:ascii="Georgia" w:hAnsi="Georgia"/>
          <w:b/>
          <w:bCs/>
        </w:rPr>
        <w:t>20</w:t>
      </w:r>
      <w:proofErr w:type="gramEnd"/>
      <w:r w:rsidR="00AF6D48">
        <w:rPr>
          <w:rFonts w:ascii="Georgia" w:hAnsi="Georgia"/>
          <w:b/>
          <w:bCs/>
        </w:rPr>
        <w:t xml:space="preserve"> </w:t>
      </w:r>
      <w:r w:rsidR="002A53D0">
        <w:rPr>
          <w:rFonts w:ascii="Georgia" w:hAnsi="Georgia"/>
          <w:b/>
          <w:bCs/>
        </w:rPr>
        <w:t>November</w:t>
      </w:r>
      <w:r w:rsidR="00052D18">
        <w:rPr>
          <w:rFonts w:ascii="Georgia" w:hAnsi="Georgia"/>
          <w:b/>
          <w:bCs/>
        </w:rPr>
        <w:t xml:space="preserve"> 2023</w:t>
      </w:r>
      <w:r w:rsidR="003D458D" w:rsidRPr="003D458D">
        <w:rPr>
          <w:rFonts w:ascii="Georgia" w:hAnsi="Georgia"/>
        </w:rPr>
        <w:t xml:space="preserve"> </w:t>
      </w:r>
      <w:r w:rsidRPr="003D458D">
        <w:rPr>
          <w:rFonts w:ascii="Georgia" w:hAnsi="Georgia"/>
        </w:rPr>
        <w:t>based on the documents.</w:t>
      </w:r>
    </w:p>
    <w:p w14:paraId="60977456" w14:textId="388C0828" w:rsidR="00C65BFE" w:rsidRDefault="00C65BFE" w:rsidP="00C65BFE">
      <w:pPr>
        <w:pStyle w:val="Directions"/>
        <w:numPr>
          <w:ilvl w:val="0"/>
          <w:numId w:val="22"/>
        </w:numPr>
        <w:tabs>
          <w:tab w:val="clear" w:pos="360"/>
          <w:tab w:val="num" w:pos="540"/>
        </w:tabs>
        <w:ind w:left="567" w:hanging="540"/>
        <w:textAlignment w:val="baseline"/>
        <w:rPr>
          <w:rFonts w:ascii="Georgia" w:hAnsi="Georgia"/>
        </w:rPr>
      </w:pPr>
      <w:r w:rsidRPr="00B81AEF">
        <w:rPr>
          <w:rFonts w:ascii="Georgia" w:hAnsi="Georgia"/>
        </w:rPr>
        <w:t xml:space="preserve">However, any party may </w:t>
      </w:r>
      <w:r>
        <w:rPr>
          <w:rFonts w:ascii="Georgia" w:hAnsi="Georgia"/>
        </w:rPr>
        <w:t>r</w:t>
      </w:r>
      <w:r w:rsidRPr="00B81AEF">
        <w:rPr>
          <w:rFonts w:ascii="Georgia" w:hAnsi="Georgia"/>
        </w:rPr>
        <w:t xml:space="preserve">equest a hearing. </w:t>
      </w:r>
      <w:r>
        <w:rPr>
          <w:rFonts w:ascii="Georgia" w:hAnsi="Georgia"/>
        </w:rPr>
        <w:t xml:space="preserve"> </w:t>
      </w:r>
      <w:r w:rsidRPr="00B81AEF">
        <w:rPr>
          <w:rFonts w:ascii="Georgia" w:hAnsi="Georgia"/>
        </w:rPr>
        <w:t xml:space="preserve">Any such </w:t>
      </w:r>
      <w:r w:rsidRPr="00B81AEF">
        <w:rPr>
          <w:rFonts w:ascii="Georgia" w:hAnsi="Georgia"/>
          <w:b/>
          <w:bCs/>
        </w:rPr>
        <w:t xml:space="preserve">request should be made by </w:t>
      </w:r>
      <w:r w:rsidR="001B0360">
        <w:rPr>
          <w:rFonts w:ascii="Georgia" w:hAnsi="Georgia"/>
          <w:b/>
          <w:bCs/>
        </w:rPr>
        <w:t>as soon as possible</w:t>
      </w:r>
      <w:r w:rsidRPr="00B81AEF">
        <w:rPr>
          <w:rFonts w:ascii="Georgia" w:hAnsi="Georgia"/>
          <w:b/>
          <w:bCs/>
        </w:rPr>
        <w:t xml:space="preserve">, </w:t>
      </w:r>
      <w:r w:rsidRPr="00B81AEF">
        <w:rPr>
          <w:rFonts w:ascii="Georgia" w:hAnsi="Georgia"/>
        </w:rPr>
        <w:t xml:space="preserve">giving an indication of any dates to avoid.  The hearing will have a time estimate of two hours, but </w:t>
      </w:r>
      <w:r w:rsidR="001B0360">
        <w:rPr>
          <w:rFonts w:ascii="Georgia" w:hAnsi="Georgia"/>
        </w:rPr>
        <w:t>a</w:t>
      </w:r>
      <w:r w:rsidRPr="00B81AEF">
        <w:rPr>
          <w:rFonts w:ascii="Georgia" w:hAnsi="Georgia"/>
        </w:rPr>
        <w:t xml:space="preserve"> party should notify the tribunal if that time estimate is insufficient.  </w:t>
      </w:r>
    </w:p>
    <w:p w14:paraId="2D570007" w14:textId="77777777" w:rsidR="00C65BFE" w:rsidRDefault="00C65BFE" w:rsidP="00C65BFE">
      <w:pPr>
        <w:pStyle w:val="Directions"/>
        <w:numPr>
          <w:ilvl w:val="0"/>
          <w:numId w:val="22"/>
        </w:numPr>
        <w:tabs>
          <w:tab w:val="clear" w:pos="360"/>
          <w:tab w:val="num" w:pos="540"/>
        </w:tabs>
        <w:ind w:left="567" w:hanging="540"/>
        <w:textAlignment w:val="baseline"/>
        <w:rPr>
          <w:rFonts w:ascii="Georgia" w:hAnsi="Georgia"/>
        </w:rPr>
      </w:pPr>
      <w:r w:rsidRPr="006C2BF1">
        <w:rPr>
          <w:rFonts w:ascii="Georgia" w:hAnsi="Georgia"/>
        </w:rPr>
        <w:t>If a hearing is requested</w:t>
      </w:r>
      <w:r>
        <w:rPr>
          <w:rFonts w:ascii="Georgia" w:hAnsi="Georgia"/>
        </w:rPr>
        <w:t>:</w:t>
      </w:r>
    </w:p>
    <w:p w14:paraId="7DA8DEE3" w14:textId="7D2E4A8F" w:rsidR="00C65BFE" w:rsidRDefault="00C65BFE" w:rsidP="00C65BFE">
      <w:pPr>
        <w:pStyle w:val="Directions"/>
        <w:numPr>
          <w:ilvl w:val="1"/>
          <w:numId w:val="22"/>
        </w:numPr>
        <w:textAlignment w:val="baseline"/>
        <w:rPr>
          <w:rFonts w:ascii="Georgia" w:hAnsi="Georgia"/>
        </w:rPr>
      </w:pPr>
      <w:r>
        <w:rPr>
          <w:rFonts w:ascii="Georgia" w:hAnsi="Georgia"/>
        </w:rPr>
        <w:t>It</w:t>
      </w:r>
      <w:r w:rsidRPr="006C2BF1">
        <w:rPr>
          <w:rFonts w:ascii="Georgia" w:hAnsi="Georgia"/>
        </w:rPr>
        <w:t xml:space="preserve"> shall take place on </w:t>
      </w:r>
      <w:r w:rsidRPr="006C2BF1">
        <w:rPr>
          <w:rFonts w:ascii="Georgia" w:hAnsi="Georgia"/>
          <w:b/>
          <w:bCs/>
        </w:rPr>
        <w:t>a date to be confirmed</w:t>
      </w:r>
      <w:r w:rsidRPr="006C2BF1">
        <w:rPr>
          <w:rFonts w:ascii="Georgia" w:hAnsi="Georgia"/>
        </w:rPr>
        <w:t xml:space="preserve"> </w:t>
      </w:r>
      <w:r w:rsidRPr="001B0360">
        <w:rPr>
          <w:rFonts w:ascii="Georgia" w:eastAsia="Georgia" w:hAnsi="Georgia" w:cs="Georgia"/>
          <w:b/>
          <w:bCs/>
        </w:rPr>
        <w:t xml:space="preserve">as a </w:t>
      </w:r>
      <w:proofErr w:type="gramStart"/>
      <w:r w:rsidRPr="001B0360">
        <w:rPr>
          <w:rFonts w:ascii="Georgia" w:eastAsia="Georgia" w:hAnsi="Georgia" w:cs="Georgia"/>
          <w:b/>
          <w:bCs/>
        </w:rPr>
        <w:t>face to face</w:t>
      </w:r>
      <w:proofErr w:type="gramEnd"/>
      <w:r w:rsidRPr="001B0360">
        <w:rPr>
          <w:rFonts w:ascii="Georgia" w:eastAsia="Georgia" w:hAnsi="Georgia" w:cs="Georgia"/>
          <w:b/>
          <w:bCs/>
        </w:rPr>
        <w:t xml:space="preserve"> hearing, at 10 Alfred Place, London WC1E 7LR</w:t>
      </w:r>
      <w:r w:rsidRPr="001B0360">
        <w:rPr>
          <w:rFonts w:ascii="Georgia" w:eastAsia="Georgia" w:hAnsi="Georgia" w:cs="Georgia"/>
        </w:rPr>
        <w:t>,</w:t>
      </w:r>
      <w:r w:rsidRPr="006C2BF1">
        <w:rPr>
          <w:rFonts w:ascii="Georgia" w:eastAsia="Georgia" w:hAnsi="Georgia" w:cs="Georgia"/>
        </w:rPr>
        <w:t xml:space="preserve"> making use of the electronic documents received. </w:t>
      </w:r>
      <w:r w:rsidRPr="006C2BF1">
        <w:rPr>
          <w:rFonts w:ascii="Georgia" w:hAnsi="Georgia"/>
        </w:rPr>
        <w:t xml:space="preserve">The parties may if they wish (but are not obliged to) provide the tribunal and the other parties with a concise written summary of their case (referred to as a “skeleton argument”) </w:t>
      </w:r>
      <w:r w:rsidRPr="006C2BF1">
        <w:rPr>
          <w:rFonts w:ascii="Georgia" w:hAnsi="Georgia"/>
          <w:b/>
        </w:rPr>
        <w:t>three days</w:t>
      </w:r>
      <w:r w:rsidRPr="006C2BF1">
        <w:rPr>
          <w:rFonts w:ascii="Georgia" w:hAnsi="Georgia"/>
        </w:rPr>
        <w:t xml:space="preserve"> before the date of the listed hearing.</w:t>
      </w:r>
    </w:p>
    <w:p w14:paraId="527B9C35" w14:textId="77777777" w:rsidR="00C65BFE" w:rsidRPr="008A34A5" w:rsidRDefault="00C65BFE" w:rsidP="00C65BFE">
      <w:pPr>
        <w:pStyle w:val="Directions"/>
        <w:numPr>
          <w:ilvl w:val="1"/>
          <w:numId w:val="22"/>
        </w:numPr>
        <w:textAlignment w:val="baseline"/>
        <w:rPr>
          <w:rFonts w:ascii="Georgia" w:hAnsi="Georgia"/>
        </w:rPr>
      </w:pPr>
      <w:r w:rsidRPr="008A34A5">
        <w:rPr>
          <w:rFonts w:ascii="Georgia" w:eastAsia="Georgia" w:hAnsi="Georgia" w:cs="Georgia"/>
        </w:rPr>
        <w:t xml:space="preserve">A party who is intending to rely upon oral witness evidence at a hearing     must provide the witness with a copy of the hearing bundle for use at the hearing. </w:t>
      </w:r>
    </w:p>
    <w:p w14:paraId="6B246CE6" w14:textId="77777777" w:rsidR="00C65BFE" w:rsidRPr="008A34A5" w:rsidRDefault="00C65BFE" w:rsidP="00C65BFE">
      <w:pPr>
        <w:pStyle w:val="Directions"/>
        <w:numPr>
          <w:ilvl w:val="1"/>
          <w:numId w:val="22"/>
        </w:numPr>
        <w:textAlignment w:val="baseline"/>
        <w:rPr>
          <w:rFonts w:ascii="Georgia" w:hAnsi="Georgia"/>
        </w:rPr>
      </w:pPr>
      <w:r w:rsidRPr="008A34A5">
        <w:rPr>
          <w:rFonts w:ascii="Georgia" w:eastAsia="Georgia" w:hAnsi="Georgia" w:cs="Georgia"/>
        </w:rPr>
        <w:t xml:space="preserve">Parties may wish to print out a copy of the digital hearing bundle(s) for use at the hearing. The tribunal will be using the digital hearing bundles </w:t>
      </w:r>
      <w:proofErr w:type="gramStart"/>
      <w:r w:rsidRPr="008A34A5">
        <w:rPr>
          <w:rFonts w:ascii="Georgia" w:eastAsia="Georgia" w:hAnsi="Georgia" w:cs="Georgia"/>
        </w:rPr>
        <w:t>provided, unless</w:t>
      </w:r>
      <w:proofErr w:type="gramEnd"/>
      <w:r w:rsidRPr="008A34A5">
        <w:rPr>
          <w:rFonts w:ascii="Georgia" w:eastAsia="Georgia" w:hAnsi="Georgia" w:cs="Georgia"/>
        </w:rPr>
        <w:t xml:space="preserve"> it directs otherwise.</w:t>
      </w:r>
    </w:p>
    <w:p w14:paraId="3CE0DD7B" w14:textId="77777777" w:rsidR="00A62E1F" w:rsidRDefault="00C65BFE" w:rsidP="00A62E1F">
      <w:pPr>
        <w:pStyle w:val="Directions"/>
        <w:numPr>
          <w:ilvl w:val="1"/>
          <w:numId w:val="22"/>
        </w:numPr>
        <w:textAlignment w:val="baseline"/>
        <w:rPr>
          <w:rFonts w:ascii="Georgia" w:hAnsi="Georgia"/>
        </w:rPr>
      </w:pPr>
      <w:r w:rsidRPr="008A34A5">
        <w:rPr>
          <w:rFonts w:ascii="Georgia" w:eastAsia="Georgia" w:hAnsi="Georgia" w:cs="Georgia"/>
        </w:rPr>
        <w:t xml:space="preserve">Any party may request, from another party, a physical paper copy of a hearing bundle relied upon by that party (this must be provided, free of charge, within seven days of the request). </w:t>
      </w:r>
    </w:p>
    <w:p w14:paraId="52E27F38" w14:textId="5B3FE27E" w:rsidR="00622B43" w:rsidRPr="00A62E1F" w:rsidRDefault="00622B43" w:rsidP="00A62E1F">
      <w:pPr>
        <w:pStyle w:val="Directions"/>
        <w:numPr>
          <w:ilvl w:val="1"/>
          <w:numId w:val="22"/>
        </w:numPr>
        <w:textAlignment w:val="baseline"/>
        <w:rPr>
          <w:rFonts w:ascii="Georgia" w:hAnsi="Georgia"/>
        </w:rPr>
      </w:pPr>
      <w:r w:rsidRPr="00A62E1F">
        <w:rPr>
          <w:rFonts w:ascii="Georgia" w:hAnsi="Georgia" w:cs="Arial"/>
        </w:rPr>
        <w:t>If you or your witness intends to give </w:t>
      </w:r>
      <w:r w:rsidRPr="00A62E1F">
        <w:rPr>
          <w:rFonts w:ascii="Georgia" w:hAnsi="Georgia" w:cs="Arial"/>
          <w:b/>
          <w:bCs/>
        </w:rPr>
        <w:t>oral evidence</w:t>
      </w:r>
      <w:r w:rsidRPr="00A62E1F">
        <w:rPr>
          <w:rFonts w:ascii="Georgia" w:hAnsi="Georgia" w:cs="Arial"/>
        </w:rPr>
        <w:t> at the hearing from somewhere outside of the United Kingdom, you must: </w:t>
      </w:r>
    </w:p>
    <w:p w14:paraId="56375E69" w14:textId="77777777" w:rsidR="00622B43" w:rsidRDefault="00622B43" w:rsidP="00A62E1F">
      <w:pPr>
        <w:pStyle w:val="ListParagraph"/>
        <w:numPr>
          <w:ilvl w:val="0"/>
          <w:numId w:val="44"/>
        </w:numPr>
        <w:spacing w:after="240"/>
        <w:ind w:left="1701" w:hanging="567"/>
        <w:jc w:val="both"/>
        <w:rPr>
          <w:rFonts w:ascii="Georgia" w:hAnsi="Georgia" w:cs="Arial"/>
        </w:rPr>
      </w:pPr>
      <w:r w:rsidRPr="2549D0A5">
        <w:rPr>
          <w:rFonts w:ascii="Georgia" w:hAnsi="Georgia" w:cs="Arial"/>
        </w:rPr>
        <w:t>follow the guidance provided in the Guidance Note for Parties: Giving Evidence from Abroad</w:t>
      </w:r>
      <w:r>
        <w:rPr>
          <w:rFonts w:ascii="Georgia" w:hAnsi="Georgia" w:cs="Arial"/>
        </w:rPr>
        <w:t xml:space="preserve"> which can be obtained from the tribunal’s case officer.</w:t>
      </w:r>
    </w:p>
    <w:p w14:paraId="252DBE88" w14:textId="77777777" w:rsidR="00622B43" w:rsidRPr="00AE0A32" w:rsidRDefault="00622B43" w:rsidP="00A62E1F">
      <w:pPr>
        <w:pStyle w:val="ListParagraph"/>
        <w:spacing w:after="240"/>
        <w:ind w:left="1701" w:hanging="567"/>
        <w:jc w:val="both"/>
        <w:rPr>
          <w:rFonts w:ascii="Georgia" w:hAnsi="Georgia" w:cs="Arial"/>
        </w:rPr>
      </w:pPr>
    </w:p>
    <w:p w14:paraId="66F33FD2" w14:textId="77777777" w:rsidR="00622B43" w:rsidRDefault="00622B43" w:rsidP="00A62E1F">
      <w:pPr>
        <w:pStyle w:val="ListParagraph"/>
        <w:numPr>
          <w:ilvl w:val="0"/>
          <w:numId w:val="44"/>
        </w:numPr>
        <w:spacing w:after="240"/>
        <w:ind w:left="1701" w:hanging="567"/>
        <w:jc w:val="both"/>
        <w:rPr>
          <w:rFonts w:ascii="Georgia" w:hAnsi="Georgia" w:cs="Arial"/>
        </w:rPr>
      </w:pPr>
      <w:r w:rsidRPr="00AE0A32">
        <w:rPr>
          <w:rFonts w:ascii="Georgia" w:hAnsi="Georgia" w:cs="Arial"/>
        </w:rPr>
        <w:t xml:space="preserve">notify the Tribunal by email to </w:t>
      </w:r>
      <w:hyperlink r:id="rId13" w:history="1">
        <w:r w:rsidRPr="004D7D50">
          <w:rPr>
            <w:rStyle w:val="Hyperlink"/>
            <w:rFonts w:ascii="Georgia" w:hAnsi="Georgia" w:cs="Arial"/>
          </w:rPr>
          <w:t>London.Rap@justice.gov.uk</w:t>
        </w:r>
      </w:hyperlink>
      <w:r w:rsidRPr="00AE0A32">
        <w:rPr>
          <w:rFonts w:ascii="Georgia" w:hAnsi="Georgia" w:cs="Arial"/>
        </w:rPr>
        <w:t>, copied to all other parties, within 5 working days of receipt of these Directions, to confirm that you or your witness intends to apply to give evidence from abroad, confirming (</w:t>
      </w:r>
      <w:proofErr w:type="spellStart"/>
      <w:r w:rsidRPr="00AE0A32">
        <w:rPr>
          <w:rFonts w:ascii="Georgia" w:hAnsi="Georgia" w:cs="Arial"/>
        </w:rPr>
        <w:t>i</w:t>
      </w:r>
      <w:proofErr w:type="spellEnd"/>
      <w:r w:rsidRPr="00AE0A32">
        <w:rPr>
          <w:rFonts w:ascii="Georgia" w:hAnsi="Georgia" w:cs="Arial"/>
        </w:rPr>
        <w:t>) which country, and (ii) that you will follow the process in the Guidance Note.</w:t>
      </w:r>
    </w:p>
    <w:p w14:paraId="1CE44205" w14:textId="77777777" w:rsidR="00622B43" w:rsidRPr="00BD12A1" w:rsidRDefault="00622B43" w:rsidP="00622B43">
      <w:pPr>
        <w:pStyle w:val="ListParagraph"/>
        <w:rPr>
          <w:rFonts w:ascii="Georgia" w:hAnsi="Georgia" w:cs="Arial"/>
        </w:rPr>
      </w:pPr>
    </w:p>
    <w:p w14:paraId="7BC56E6A" w14:textId="77777777" w:rsidR="00622B43" w:rsidRDefault="00622B43" w:rsidP="00A62E1F">
      <w:pPr>
        <w:spacing w:after="240"/>
        <w:ind w:left="1134"/>
        <w:jc w:val="both"/>
        <w:rPr>
          <w:rFonts w:ascii="Georgia" w:hAnsi="Georgia" w:cs="Arial"/>
        </w:rPr>
      </w:pPr>
      <w:r w:rsidRPr="00BD12A1">
        <w:rPr>
          <w:rFonts w:ascii="Georgia" w:hAnsi="Georgia" w:cs="Arial"/>
        </w:rPr>
        <w:t>A copy of the Guidance Note can be provided by the case officer on request.</w:t>
      </w:r>
    </w:p>
    <w:p w14:paraId="6029C5FA" w14:textId="77777777" w:rsidR="00622B43" w:rsidRDefault="00622B43" w:rsidP="00A62E1F">
      <w:pPr>
        <w:spacing w:after="240"/>
        <w:ind w:left="1134"/>
        <w:jc w:val="both"/>
        <w:rPr>
          <w:rFonts w:ascii="Georgia" w:hAnsi="Georgia" w:cs="Arial"/>
        </w:rPr>
      </w:pPr>
      <w:r w:rsidRPr="00225D17">
        <w:rPr>
          <w:rFonts w:ascii="Georgia" w:hAnsi="Georgia" w:cs="Arial"/>
        </w:rPr>
        <w:t>Failure to follow the Guidance is likely to result in you or your witness being unable to give oral evidence from abroad</w:t>
      </w:r>
      <w:r>
        <w:rPr>
          <w:rFonts w:ascii="Georgia" w:hAnsi="Georgia" w:cs="Arial"/>
        </w:rPr>
        <w:t>.</w:t>
      </w:r>
    </w:p>
    <w:p w14:paraId="2AFB1A55" w14:textId="77777777" w:rsidR="001B7EB8" w:rsidRPr="001B7EB8" w:rsidRDefault="001B7EB8" w:rsidP="001B7EB8">
      <w:pPr>
        <w:pStyle w:val="paragraph"/>
        <w:spacing w:before="0" w:beforeAutospacing="0" w:after="0" w:afterAutospacing="0"/>
        <w:ind w:left="1080"/>
        <w:textAlignment w:val="baseline"/>
      </w:pPr>
    </w:p>
    <w:p w14:paraId="5E6F5564" w14:textId="77777777" w:rsidR="00C65BFE" w:rsidRPr="00B81AEF" w:rsidRDefault="00C65BFE" w:rsidP="00C65BFE">
      <w:pPr>
        <w:pStyle w:val="Directions"/>
        <w:numPr>
          <w:ilvl w:val="0"/>
          <w:numId w:val="22"/>
        </w:numPr>
        <w:tabs>
          <w:tab w:val="clear" w:pos="360"/>
          <w:tab w:val="num" w:pos="540"/>
        </w:tabs>
        <w:ind w:left="567" w:hanging="540"/>
        <w:textAlignment w:val="baseline"/>
        <w:rPr>
          <w:rFonts w:ascii="Georgia" w:hAnsi="Georgia" w:cs="Arial"/>
        </w:rPr>
      </w:pPr>
      <w:r w:rsidRPr="00B81AEF">
        <w:rPr>
          <w:rFonts w:ascii="Georgia" w:hAnsi="Georgia" w:cs="Arial"/>
        </w:rPr>
        <w:t xml:space="preserve">The tribunal will send a copy of its eventual decision to the representative of every represented leaseholder and to any unrepresented leaseholders, </w:t>
      </w:r>
      <w:r w:rsidRPr="00B81AEF">
        <w:rPr>
          <w:rFonts w:ascii="Georgia" w:hAnsi="Georgia" w:cs="Arial"/>
        </w:rPr>
        <w:lastRenderedPageBreak/>
        <w:t xml:space="preserve">who have completed and returned the reply form attached to these directions. </w:t>
      </w:r>
    </w:p>
    <w:p w14:paraId="702BD343" w14:textId="77777777" w:rsidR="00C65BFE" w:rsidRDefault="00C65BFE" w:rsidP="00C65BFE">
      <w:pPr>
        <w:pStyle w:val="Directions"/>
        <w:numPr>
          <w:ilvl w:val="0"/>
          <w:numId w:val="22"/>
        </w:numPr>
        <w:tabs>
          <w:tab w:val="clear" w:pos="360"/>
          <w:tab w:val="num" w:pos="540"/>
        </w:tabs>
        <w:ind w:left="567" w:hanging="540"/>
        <w:textAlignment w:val="baseline"/>
        <w:rPr>
          <w:rFonts w:ascii="Georgia" w:hAnsi="Georgia" w:cs="Arial"/>
        </w:rPr>
      </w:pPr>
      <w:r w:rsidRPr="00B81AEF">
        <w:rPr>
          <w:rFonts w:ascii="Georgia" w:hAnsi="Georgia" w:cs="Arial"/>
        </w:rPr>
        <w:t xml:space="preserve">Furthermore, the </w:t>
      </w:r>
      <w:r>
        <w:rPr>
          <w:rFonts w:ascii="Georgia" w:hAnsi="Georgia" w:cs="Arial"/>
        </w:rPr>
        <w:t>A</w:t>
      </w:r>
      <w:r w:rsidRPr="00B81AEF">
        <w:rPr>
          <w:rFonts w:ascii="Georgia" w:hAnsi="Georgia" w:cs="Arial"/>
        </w:rPr>
        <w:t xml:space="preserve">pplicant </w:t>
      </w:r>
      <w:r w:rsidRPr="003839DE">
        <w:rPr>
          <w:rFonts w:ascii="Georgia" w:hAnsi="Georgia" w:cs="Arial"/>
        </w:rPr>
        <w:t xml:space="preserve">must either send a copy of the tribunal’s decision and appeal rights to all leaseholders, or upload </w:t>
      </w:r>
      <w:r w:rsidRPr="00B81AEF">
        <w:rPr>
          <w:rFonts w:ascii="Georgia" w:hAnsi="Georgia" w:cs="Arial"/>
        </w:rPr>
        <w:t xml:space="preserve">a copy of the tribunal’s decision </w:t>
      </w:r>
      <w:r>
        <w:rPr>
          <w:rFonts w:ascii="Georgia" w:hAnsi="Georgia" w:cs="Arial"/>
        </w:rPr>
        <w:t>and</w:t>
      </w:r>
      <w:r w:rsidRPr="00B81AEF">
        <w:rPr>
          <w:rFonts w:ascii="Georgia" w:hAnsi="Georgia" w:cs="Arial"/>
        </w:rPr>
        <w:t xml:space="preserve"> appeal rights on their website</w:t>
      </w:r>
      <w:r>
        <w:rPr>
          <w:rFonts w:ascii="Georgia" w:hAnsi="Georgia" w:cs="Arial"/>
        </w:rPr>
        <w:t xml:space="preserve">, if they have one, or on a web-based document storage site </w:t>
      </w:r>
      <w:r w:rsidRPr="00B81AEF">
        <w:rPr>
          <w:rFonts w:ascii="Georgia" w:hAnsi="Georgia" w:cs="Arial"/>
          <w:b/>
        </w:rPr>
        <w:t>within 7 days of receipt</w:t>
      </w:r>
      <w:r w:rsidRPr="00B81AEF">
        <w:rPr>
          <w:rFonts w:ascii="Georgia" w:hAnsi="Georgia" w:cs="Arial"/>
        </w:rPr>
        <w:t xml:space="preserve"> and shall maintain it there for at least 3 months, with a sufficiently prominent link to both on their home page, or (if longer) until the new contract is entered into. </w:t>
      </w:r>
    </w:p>
    <w:p w14:paraId="5469A8C2" w14:textId="77777777" w:rsidR="008F3A7E" w:rsidRPr="00627178" w:rsidRDefault="008F3A7E" w:rsidP="008F3A7E">
      <w:pPr>
        <w:spacing w:after="240"/>
        <w:jc w:val="both"/>
        <w:rPr>
          <w:rFonts w:ascii="Georgia" w:hAnsi="Georgia" w:cs="Arial"/>
          <w:b/>
          <w:bCs/>
        </w:rPr>
      </w:pPr>
      <w:r w:rsidRPr="00627178">
        <w:rPr>
          <w:rFonts w:ascii="Georgia" w:hAnsi="Georgia" w:cs="Arial"/>
          <w:b/>
          <w:bCs/>
        </w:rPr>
        <w:t>Applications</w:t>
      </w:r>
    </w:p>
    <w:p w14:paraId="747C0014" w14:textId="77777777" w:rsidR="008F3A7E" w:rsidRPr="00627178" w:rsidRDefault="008F3A7E" w:rsidP="008F3A7E">
      <w:pPr>
        <w:numPr>
          <w:ilvl w:val="0"/>
          <w:numId w:val="22"/>
        </w:numPr>
        <w:spacing w:after="240"/>
        <w:jc w:val="both"/>
        <w:rPr>
          <w:rFonts w:ascii="Georgia" w:hAnsi="Georgia"/>
          <w:color w:val="000000"/>
        </w:rPr>
      </w:pPr>
      <w:r w:rsidRPr="00627178">
        <w:rPr>
          <w:rFonts w:ascii="Georgia" w:hAnsi="Georgia" w:cs="Arial"/>
        </w:rPr>
        <w:t>Applications for further directions, interim orders, variations of existing directions, or a postponement of the final hearing/determination must be made using form Order 1</w:t>
      </w:r>
      <w:r>
        <w:rPr>
          <w:rStyle w:val="FootnoteReference"/>
          <w:rFonts w:ascii="Georgia" w:hAnsi="Georgia" w:cs="Arial"/>
        </w:rPr>
        <w:footnoteReference w:id="3"/>
      </w:r>
      <w:r w:rsidRPr="00627178">
        <w:rPr>
          <w:rFonts w:ascii="Georgia" w:hAnsi="Georgia" w:cs="Arial"/>
        </w:rPr>
        <w:t xml:space="preserve">. </w:t>
      </w:r>
    </w:p>
    <w:p w14:paraId="541BE4CB" w14:textId="77777777" w:rsidR="008F3A7E" w:rsidRPr="00627178" w:rsidRDefault="008F3A7E" w:rsidP="008F3A7E">
      <w:pPr>
        <w:spacing w:after="240"/>
        <w:jc w:val="both"/>
        <w:rPr>
          <w:rFonts w:ascii="Georgia" w:hAnsi="Georgia" w:cs="Arial"/>
          <w:b/>
          <w:bCs/>
        </w:rPr>
      </w:pPr>
      <w:r w:rsidRPr="00627178">
        <w:rPr>
          <w:rFonts w:ascii="Georgia" w:hAnsi="Georgia" w:cs="Arial"/>
          <w:b/>
          <w:bCs/>
        </w:rPr>
        <w:t>Non-Compliance with Directions</w:t>
      </w:r>
    </w:p>
    <w:p w14:paraId="4D251E61" w14:textId="77777777" w:rsidR="008F3A7E" w:rsidRDefault="008F3A7E" w:rsidP="008F3A7E">
      <w:pPr>
        <w:numPr>
          <w:ilvl w:val="0"/>
          <w:numId w:val="22"/>
        </w:numPr>
        <w:spacing w:after="240"/>
        <w:jc w:val="both"/>
        <w:rPr>
          <w:rFonts w:ascii="Georgia" w:hAnsi="Georgia"/>
          <w:color w:val="000000"/>
        </w:rPr>
      </w:pPr>
      <w:r w:rsidRPr="00627178">
        <w:rPr>
          <w:rFonts w:ascii="Georgia" w:hAnsi="Georgia" w:cs="Arial"/>
        </w:rPr>
        <w:t xml:space="preserve">If the </w:t>
      </w:r>
      <w:r w:rsidRPr="00627178">
        <w:rPr>
          <w:rFonts w:ascii="Georgia" w:hAnsi="Georgia" w:cs="Arial"/>
          <w:b/>
          <w:bCs/>
        </w:rPr>
        <w:t>applicant</w:t>
      </w:r>
      <w:r w:rsidRPr="00627178">
        <w:rPr>
          <w:rFonts w:ascii="Georgia" w:hAnsi="Georgia" w:cs="Arial"/>
        </w:rPr>
        <w:t xml:space="preserve"> fails to comply with these directions the tribunal may </w:t>
      </w:r>
      <w:r w:rsidRPr="00627178">
        <w:rPr>
          <w:rFonts w:ascii="Georgia" w:hAnsi="Georgia" w:cs="Arial"/>
          <w:b/>
          <w:bCs/>
        </w:rPr>
        <w:t>strike out</w:t>
      </w:r>
      <w:r w:rsidRPr="00627178">
        <w:rPr>
          <w:rFonts w:ascii="Georgia" w:hAnsi="Georgia" w:cs="Arial"/>
        </w:rPr>
        <w:t xml:space="preserve"> all or part of their case pursuant to rule 9(3)(a) of the Tribunal Procedure (First-tier Tribunal) (Property Chamber) Rules 2013 (“the 2013 Rules”).</w:t>
      </w:r>
    </w:p>
    <w:p w14:paraId="240B58E4" w14:textId="77777777" w:rsidR="008F3A7E" w:rsidRPr="0078552D" w:rsidRDefault="008F3A7E" w:rsidP="008F3A7E">
      <w:pPr>
        <w:numPr>
          <w:ilvl w:val="0"/>
          <w:numId w:val="22"/>
        </w:numPr>
        <w:spacing w:after="240"/>
        <w:jc w:val="both"/>
        <w:rPr>
          <w:rFonts w:ascii="Georgia" w:hAnsi="Georgia"/>
          <w:color w:val="000000"/>
        </w:rPr>
      </w:pPr>
      <w:r w:rsidRPr="00627178">
        <w:rPr>
          <w:rFonts w:ascii="Georgia" w:hAnsi="Georgia" w:cs="Arial"/>
        </w:rPr>
        <w:t xml:space="preserve">If the </w:t>
      </w:r>
      <w:r w:rsidRPr="00627178">
        <w:rPr>
          <w:rFonts w:ascii="Georgia" w:hAnsi="Georgia" w:cs="Arial"/>
          <w:b/>
          <w:bCs/>
        </w:rPr>
        <w:t>respondent</w:t>
      </w:r>
      <w:r w:rsidRPr="00627178">
        <w:rPr>
          <w:rFonts w:ascii="Georgia" w:hAnsi="Georgia" w:cs="Arial"/>
        </w:rPr>
        <w:t xml:space="preserve"> fails to comply with these directions the tribunal may bar them from taking any further part in all or part of these proceedings and may determine all issues against it pursuant to rules 9(7) and (8) of the 2013 Rules.</w:t>
      </w:r>
    </w:p>
    <w:tbl>
      <w:tblPr>
        <w:tblW w:w="8595" w:type="dxa"/>
        <w:tblLayout w:type="fixed"/>
        <w:tblLook w:val="01E0" w:firstRow="1" w:lastRow="1" w:firstColumn="1" w:lastColumn="1" w:noHBand="0" w:noVBand="0"/>
      </w:tblPr>
      <w:tblGrid>
        <w:gridCol w:w="2020"/>
        <w:gridCol w:w="4653"/>
        <w:gridCol w:w="1922"/>
      </w:tblGrid>
      <w:tr w:rsidR="008F3A7E" w:rsidRPr="00D97F08" w14:paraId="715A71C7" w14:textId="77777777" w:rsidTr="008F3A7E">
        <w:trPr>
          <w:trHeight w:val="587"/>
        </w:trPr>
        <w:tc>
          <w:tcPr>
            <w:tcW w:w="2020" w:type="dxa"/>
            <w:shd w:val="clear" w:color="auto" w:fill="auto"/>
            <w:vAlign w:val="center"/>
          </w:tcPr>
          <w:p w14:paraId="4599F882" w14:textId="77777777" w:rsidR="008F3A7E" w:rsidRPr="00D97F08" w:rsidRDefault="008F3A7E" w:rsidP="00166506">
            <w:pPr>
              <w:rPr>
                <w:rFonts w:ascii="Georgia" w:hAnsi="Georgia" w:cs="Arial"/>
                <w:b/>
              </w:rPr>
            </w:pPr>
            <w:r w:rsidRPr="00D97F08">
              <w:rPr>
                <w:rFonts w:ascii="Georgia" w:hAnsi="Georgia" w:cs="Arial"/>
                <w:b/>
              </w:rPr>
              <w:t>Name:</w:t>
            </w:r>
          </w:p>
        </w:tc>
        <w:tc>
          <w:tcPr>
            <w:tcW w:w="4653" w:type="dxa"/>
            <w:shd w:val="clear" w:color="auto" w:fill="auto"/>
            <w:vAlign w:val="center"/>
          </w:tcPr>
          <w:p w14:paraId="3EDF63C6" w14:textId="0D8714EA" w:rsidR="008F3A7E" w:rsidRPr="00D97F08" w:rsidRDefault="00C24006" w:rsidP="00166506">
            <w:pPr>
              <w:rPr>
                <w:rFonts w:ascii="Georgia" w:hAnsi="Georgia" w:cs="Arial"/>
              </w:rPr>
            </w:pPr>
            <w:r>
              <w:rPr>
                <w:rFonts w:ascii="Georgia" w:hAnsi="Georgia" w:cs="Arial"/>
              </w:rPr>
              <w:t xml:space="preserve">Judge </w:t>
            </w:r>
            <w:proofErr w:type="spellStart"/>
            <w:r>
              <w:rPr>
                <w:rFonts w:ascii="Georgia" w:hAnsi="Georgia" w:cs="Arial"/>
              </w:rPr>
              <w:t>Tagliavini</w:t>
            </w:r>
            <w:proofErr w:type="spellEnd"/>
          </w:p>
        </w:tc>
        <w:tc>
          <w:tcPr>
            <w:tcW w:w="1922" w:type="dxa"/>
            <w:shd w:val="clear" w:color="auto" w:fill="auto"/>
            <w:vAlign w:val="center"/>
          </w:tcPr>
          <w:p w14:paraId="1B0386E3" w14:textId="50D3BA8B" w:rsidR="008F3A7E" w:rsidRPr="00D97F08" w:rsidRDefault="008F3A7E" w:rsidP="00166506">
            <w:pPr>
              <w:rPr>
                <w:rFonts w:ascii="Georgia" w:hAnsi="Georgia" w:cs="Arial"/>
                <w:b/>
              </w:rPr>
            </w:pPr>
            <w:r w:rsidRPr="00D97F08">
              <w:rPr>
                <w:rFonts w:ascii="Georgia" w:hAnsi="Georgia" w:cs="Arial"/>
                <w:b/>
              </w:rPr>
              <w:t>Date:</w:t>
            </w:r>
            <w:r w:rsidR="00C24006">
              <w:rPr>
                <w:rFonts w:ascii="Georgia" w:hAnsi="Georgia" w:cs="Arial"/>
                <w:b/>
              </w:rPr>
              <w:t xml:space="preserve"> </w:t>
            </w:r>
            <w:r w:rsidR="00C24006" w:rsidRPr="00C24006">
              <w:rPr>
                <w:rFonts w:ascii="Georgia" w:hAnsi="Georgia" w:cs="Arial"/>
                <w:bCs/>
              </w:rPr>
              <w:t>22 September 2023</w:t>
            </w:r>
          </w:p>
        </w:tc>
      </w:tr>
    </w:tbl>
    <w:p w14:paraId="5F54CAD9" w14:textId="77777777" w:rsidR="008F3A7E" w:rsidRPr="00B81AEF" w:rsidRDefault="008F3A7E" w:rsidP="008F3A7E">
      <w:pPr>
        <w:pStyle w:val="Directions"/>
        <w:numPr>
          <w:ilvl w:val="0"/>
          <w:numId w:val="0"/>
        </w:numPr>
        <w:ind w:left="27"/>
        <w:textAlignment w:val="baseline"/>
        <w:rPr>
          <w:rFonts w:ascii="Georgia" w:hAnsi="Georgia" w:cs="Arial"/>
        </w:rPr>
      </w:pPr>
    </w:p>
    <w:p w14:paraId="514ECE92" w14:textId="06756F08" w:rsidR="00111142" w:rsidRPr="00B81AEF" w:rsidRDefault="00111142" w:rsidP="00111142">
      <w:pPr>
        <w:spacing w:line="276" w:lineRule="auto"/>
        <w:ind w:left="567" w:hanging="567"/>
        <w:jc w:val="both"/>
        <w:textAlignment w:val="baseline"/>
        <w:rPr>
          <w:rFonts w:ascii="Georgia" w:hAnsi="Georgia"/>
        </w:rPr>
      </w:pPr>
    </w:p>
    <w:p w14:paraId="575790BA" w14:textId="6F55E9C7" w:rsidR="00111142" w:rsidRPr="00B81AEF" w:rsidRDefault="00111142" w:rsidP="00111142">
      <w:pPr>
        <w:spacing w:line="276" w:lineRule="auto"/>
        <w:ind w:left="567" w:hanging="567"/>
        <w:jc w:val="both"/>
        <w:textAlignment w:val="baseline"/>
        <w:rPr>
          <w:rFonts w:ascii="Georgia" w:hAnsi="Georgia"/>
          <w:b/>
          <w:bCs/>
        </w:rPr>
      </w:pPr>
      <w:r w:rsidRPr="00B81AEF">
        <w:rPr>
          <w:rFonts w:ascii="Georgia" w:hAnsi="Georgia"/>
          <w:b/>
          <w:bCs/>
          <w:u w:val="single"/>
        </w:rPr>
        <w:t>Attached</w:t>
      </w:r>
      <w:r w:rsidRPr="00B81AEF">
        <w:rPr>
          <w:rFonts w:ascii="Georgia" w:hAnsi="Georgia"/>
          <w:b/>
          <w:bCs/>
        </w:rPr>
        <w:t>: Reply Form</w:t>
      </w:r>
      <w:r w:rsidR="00773F89" w:rsidRPr="00B81AEF">
        <w:rPr>
          <w:rFonts w:ascii="Georgia" w:hAnsi="Georgia"/>
          <w:b/>
          <w:bCs/>
        </w:rPr>
        <w:t xml:space="preserve"> </w:t>
      </w:r>
      <w:r w:rsidRPr="00B81AEF">
        <w:rPr>
          <w:rFonts w:ascii="Georgia" w:hAnsi="Georgia"/>
          <w:b/>
          <w:bCs/>
        </w:rPr>
        <w:t xml:space="preserve">for </w:t>
      </w:r>
      <w:r w:rsidR="00D87061" w:rsidRPr="00B81AEF">
        <w:rPr>
          <w:rFonts w:ascii="Georgia" w:hAnsi="Georgia"/>
          <w:b/>
          <w:bCs/>
        </w:rPr>
        <w:t>Leaseholder</w:t>
      </w:r>
      <w:r w:rsidRPr="00B81AEF">
        <w:rPr>
          <w:rFonts w:ascii="Georgia" w:hAnsi="Georgia"/>
          <w:b/>
          <w:bCs/>
        </w:rPr>
        <w:t>s</w:t>
      </w:r>
      <w:r w:rsidR="00773F89" w:rsidRPr="00B81AEF">
        <w:rPr>
          <w:rFonts w:ascii="Georgia" w:hAnsi="Georgia"/>
          <w:b/>
          <w:bCs/>
        </w:rPr>
        <w:t xml:space="preserve"> </w:t>
      </w:r>
    </w:p>
    <w:p w14:paraId="555819AB" w14:textId="4424FB61" w:rsidR="00111142" w:rsidRDefault="00111142" w:rsidP="00111142">
      <w:pPr>
        <w:spacing w:line="276" w:lineRule="auto"/>
        <w:ind w:left="567" w:hanging="567"/>
        <w:jc w:val="both"/>
        <w:textAlignment w:val="baseline"/>
        <w:rPr>
          <w:rFonts w:ascii="Georgia" w:hAnsi="Georgia"/>
        </w:rPr>
      </w:pPr>
    </w:p>
    <w:p w14:paraId="1EA206CC" w14:textId="48EB93E1" w:rsidR="008F3A7E" w:rsidRDefault="008F3A7E">
      <w:pPr>
        <w:rPr>
          <w:rFonts w:ascii="Georgia" w:hAnsi="Georgia"/>
        </w:rPr>
      </w:pPr>
      <w:r>
        <w:rPr>
          <w:rFonts w:ascii="Georgia" w:hAnsi="Georgia"/>
        </w:rPr>
        <w:br w:type="page"/>
      </w:r>
    </w:p>
    <w:p w14:paraId="109506EE" w14:textId="77777777" w:rsidR="008F3A7E" w:rsidRPr="00B81AEF" w:rsidRDefault="008F3A7E" w:rsidP="00111142">
      <w:pPr>
        <w:spacing w:line="276" w:lineRule="auto"/>
        <w:ind w:left="567" w:hanging="567"/>
        <w:jc w:val="both"/>
        <w:textAlignment w:val="baseline"/>
        <w:rPr>
          <w:rFonts w:ascii="Georgia" w:hAnsi="Georgia"/>
        </w:rPr>
      </w:pPr>
    </w:p>
    <w:p w14:paraId="62A375C1" w14:textId="77777777" w:rsidR="00111142" w:rsidRPr="00B81AEF" w:rsidRDefault="00111142" w:rsidP="00111142">
      <w:pPr>
        <w:jc w:val="center"/>
        <w:textAlignment w:val="baseline"/>
        <w:rPr>
          <w:rFonts w:ascii="Segoe UI" w:hAnsi="Segoe UI" w:cs="Segoe UI"/>
          <w:b/>
          <w:bCs/>
          <w:sz w:val="18"/>
          <w:szCs w:val="18"/>
          <w:lang w:eastAsia="en-US"/>
        </w:rPr>
      </w:pPr>
    </w:p>
    <w:tbl>
      <w:tblPr>
        <w:tblW w:w="8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6962"/>
      </w:tblGrid>
      <w:tr w:rsidR="00111142" w:rsidRPr="00B81AEF" w14:paraId="2C4F037B" w14:textId="77777777" w:rsidTr="3DD2F8DE">
        <w:trPr>
          <w:trHeight w:val="660"/>
        </w:trPr>
        <w:tc>
          <w:tcPr>
            <w:tcW w:w="1835" w:type="dxa"/>
            <w:tcBorders>
              <w:top w:val="single" w:sz="6" w:space="0" w:color="auto"/>
              <w:left w:val="single" w:sz="6" w:space="0" w:color="auto"/>
              <w:bottom w:val="single" w:sz="6" w:space="0" w:color="auto"/>
              <w:right w:val="nil"/>
            </w:tcBorders>
            <w:shd w:val="clear" w:color="auto" w:fill="auto"/>
            <w:vAlign w:val="center"/>
            <w:hideMark/>
          </w:tcPr>
          <w:p w14:paraId="33E95ACF" w14:textId="1442AD49"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Case Reference:</w:t>
            </w:r>
          </w:p>
        </w:tc>
        <w:tc>
          <w:tcPr>
            <w:tcW w:w="6962" w:type="dxa"/>
            <w:tcBorders>
              <w:top w:val="single" w:sz="6" w:space="0" w:color="auto"/>
              <w:left w:val="nil"/>
              <w:bottom w:val="single" w:sz="6" w:space="0" w:color="auto"/>
              <w:right w:val="single" w:sz="6" w:space="0" w:color="auto"/>
            </w:tcBorders>
            <w:shd w:val="clear" w:color="auto" w:fill="auto"/>
            <w:vAlign w:val="center"/>
            <w:hideMark/>
          </w:tcPr>
          <w:p w14:paraId="1A4D8E0B" w14:textId="6638C2AD" w:rsidR="00111142" w:rsidRPr="0086695E" w:rsidRDefault="0086695E" w:rsidP="00111142">
            <w:pPr>
              <w:textAlignment w:val="baseline"/>
              <w:rPr>
                <w:rFonts w:ascii="Times New Roman" w:hAnsi="Times New Roman"/>
                <w:lang w:eastAsia="en-US"/>
              </w:rPr>
            </w:pPr>
            <w:r w:rsidRPr="0086695E">
              <w:rPr>
                <w:rFonts w:ascii="Georgia" w:hAnsi="Georgia"/>
                <w:lang w:eastAsia="en-US"/>
              </w:rPr>
              <w:t>LON</w:t>
            </w:r>
            <w:r w:rsidRPr="0086695E">
              <w:rPr>
                <w:rFonts w:ascii="Times New Roman" w:hAnsi="Times New Roman"/>
                <w:lang w:eastAsia="en-US"/>
              </w:rPr>
              <w:t>/00BG/LDC/2023/0234</w:t>
            </w:r>
          </w:p>
        </w:tc>
      </w:tr>
      <w:tr w:rsidR="00AF6D48" w:rsidRPr="00B81AEF" w14:paraId="5C21171A" w14:textId="77777777" w:rsidTr="3DD2F8DE">
        <w:trPr>
          <w:trHeight w:val="660"/>
        </w:trPr>
        <w:tc>
          <w:tcPr>
            <w:tcW w:w="1835" w:type="dxa"/>
            <w:tcBorders>
              <w:top w:val="single" w:sz="6" w:space="0" w:color="auto"/>
              <w:left w:val="single" w:sz="6" w:space="0" w:color="auto"/>
              <w:bottom w:val="single" w:sz="6" w:space="0" w:color="auto"/>
              <w:right w:val="nil"/>
            </w:tcBorders>
            <w:shd w:val="clear" w:color="auto" w:fill="auto"/>
            <w:vAlign w:val="center"/>
            <w:hideMark/>
          </w:tcPr>
          <w:p w14:paraId="6E454419" w14:textId="5D72C474" w:rsidR="00AF6D48" w:rsidRPr="00B81AEF" w:rsidRDefault="00AF6D48" w:rsidP="00AF6D48">
            <w:pPr>
              <w:textAlignment w:val="baseline"/>
              <w:rPr>
                <w:rFonts w:ascii="Times New Roman" w:hAnsi="Times New Roman"/>
                <w:sz w:val="20"/>
                <w:szCs w:val="20"/>
                <w:lang w:eastAsia="en-US"/>
              </w:rPr>
            </w:pPr>
            <w:r w:rsidRPr="00B81AEF">
              <w:rPr>
                <w:rFonts w:ascii="Georgia" w:hAnsi="Georgia"/>
                <w:b/>
                <w:bCs/>
                <w:lang w:eastAsia="en-US"/>
              </w:rPr>
              <w:t>Property:</w:t>
            </w:r>
          </w:p>
        </w:tc>
        <w:tc>
          <w:tcPr>
            <w:tcW w:w="6962" w:type="dxa"/>
            <w:tcBorders>
              <w:top w:val="single" w:sz="6" w:space="0" w:color="auto"/>
              <w:left w:val="nil"/>
              <w:bottom w:val="single" w:sz="6" w:space="0" w:color="auto"/>
              <w:right w:val="single" w:sz="6" w:space="0" w:color="auto"/>
            </w:tcBorders>
            <w:shd w:val="clear" w:color="auto" w:fill="auto"/>
            <w:vAlign w:val="center"/>
            <w:hideMark/>
          </w:tcPr>
          <w:p w14:paraId="725258AF" w14:textId="4005539E" w:rsidR="00AF6D48" w:rsidRPr="00B81AEF" w:rsidRDefault="00AF6D48" w:rsidP="00AF6D48">
            <w:pPr>
              <w:spacing w:line="259" w:lineRule="auto"/>
              <w:rPr>
                <w:rFonts w:ascii="Georgia" w:hAnsi="Georgia" w:cs="Arial"/>
                <w:b/>
                <w:bCs/>
              </w:rPr>
            </w:pPr>
            <w:r>
              <w:rPr>
                <w:rFonts w:ascii="Georgia" w:hAnsi="Georgia" w:cs="Arial"/>
                <w:b/>
                <w:bCs/>
              </w:rPr>
              <w:t>Various properties in the London Borough of Tower Hamlets as per the application</w:t>
            </w:r>
          </w:p>
        </w:tc>
      </w:tr>
    </w:tbl>
    <w:p w14:paraId="7C801F14" w14:textId="68723CBE" w:rsidR="00111142" w:rsidRPr="00B81AEF" w:rsidRDefault="00111142" w:rsidP="00111142">
      <w:pPr>
        <w:textAlignment w:val="baseline"/>
        <w:rPr>
          <w:rFonts w:ascii="Segoe UI" w:hAnsi="Segoe UI" w:cs="Segoe UI"/>
          <w:sz w:val="18"/>
          <w:szCs w:val="18"/>
          <w:lang w:eastAsia="en-US"/>
        </w:rPr>
      </w:pPr>
    </w:p>
    <w:p w14:paraId="5A352BEA" w14:textId="60576F93" w:rsidR="00111142" w:rsidRPr="00B81AEF" w:rsidRDefault="00111142" w:rsidP="00111142">
      <w:pPr>
        <w:textAlignment w:val="baseline"/>
        <w:rPr>
          <w:rFonts w:ascii="Segoe UI" w:hAnsi="Segoe UI" w:cs="Segoe UI"/>
          <w:sz w:val="18"/>
          <w:szCs w:val="18"/>
          <w:lang w:eastAsia="en-US"/>
        </w:rPr>
      </w:pPr>
      <w:r w:rsidRPr="00B81AEF">
        <w:rPr>
          <w:rFonts w:ascii="Georgia" w:hAnsi="Georgia" w:cs="Segoe UI"/>
          <w:b/>
          <w:bCs/>
          <w:lang w:eastAsia="en-US"/>
        </w:rPr>
        <w:t>ONLY COMPLETE AND RETURN THIS FORM</w:t>
      </w:r>
      <w:r w:rsidR="007D640A" w:rsidRPr="00B81AEF">
        <w:rPr>
          <w:rFonts w:ascii="Georgia" w:hAnsi="Georgia" w:cs="Segoe UI"/>
          <w:b/>
          <w:bCs/>
          <w:lang w:eastAsia="en-US"/>
        </w:rPr>
        <w:t xml:space="preserve"> </w:t>
      </w:r>
      <w:r w:rsidRPr="00B81AEF">
        <w:rPr>
          <w:rFonts w:ascii="Georgia" w:hAnsi="Georgia" w:cs="Segoe UI"/>
          <w:b/>
          <w:bCs/>
          <w:u w:val="single"/>
          <w:lang w:eastAsia="en-US"/>
        </w:rPr>
        <w:t>IF YOU OBJECT</w:t>
      </w:r>
      <w:r w:rsidR="007D640A" w:rsidRPr="00B81AEF">
        <w:rPr>
          <w:rFonts w:ascii="Georgia" w:hAnsi="Georgia" w:cs="Segoe UI"/>
          <w:b/>
          <w:bCs/>
          <w:lang w:eastAsia="en-US"/>
        </w:rPr>
        <w:t xml:space="preserve"> </w:t>
      </w:r>
      <w:r w:rsidRPr="00B81AEF">
        <w:rPr>
          <w:rFonts w:ascii="Georgia" w:hAnsi="Georgia" w:cs="Segoe UI"/>
          <w:b/>
          <w:bCs/>
          <w:lang w:eastAsia="en-US"/>
        </w:rPr>
        <w:t>TO THE APPLICATION</w:t>
      </w:r>
      <w:r w:rsidR="007D640A" w:rsidRPr="00B81AEF">
        <w:rPr>
          <w:rFonts w:ascii="Georgia" w:hAnsi="Georgia" w:cs="Segoe UI"/>
          <w:lang w:eastAsia="en-US"/>
        </w:rPr>
        <w:t xml:space="preserve"> </w:t>
      </w:r>
    </w:p>
    <w:p w14:paraId="44E28E58" w14:textId="617AD111" w:rsidR="00111142" w:rsidRPr="00B81AEF" w:rsidRDefault="00111142" w:rsidP="00111142">
      <w:pPr>
        <w:textAlignment w:val="baseline"/>
        <w:rPr>
          <w:rFonts w:ascii="Segoe UI" w:hAnsi="Segoe UI" w:cs="Segoe UI"/>
          <w:sz w:val="18"/>
          <w:szCs w:val="18"/>
          <w:lang w:eastAsia="en-US"/>
        </w:rPr>
      </w:pPr>
    </w:p>
    <w:p w14:paraId="427B93BF" w14:textId="5B17FFEC" w:rsidR="00111142" w:rsidRPr="00B81AEF" w:rsidRDefault="00111142" w:rsidP="00111142">
      <w:pPr>
        <w:ind w:right="-330"/>
        <w:textAlignment w:val="baseline"/>
        <w:rPr>
          <w:rFonts w:ascii="Segoe UI" w:hAnsi="Segoe UI" w:cs="Segoe UI"/>
          <w:sz w:val="18"/>
          <w:szCs w:val="18"/>
          <w:lang w:eastAsia="en-US"/>
        </w:rPr>
      </w:pPr>
      <w:r w:rsidRPr="00B81AEF">
        <w:rPr>
          <w:rFonts w:ascii="Georgia" w:hAnsi="Georgia" w:cs="Segoe UI"/>
          <w:lang w:eastAsia="en-US"/>
        </w:rPr>
        <w:t>If you</w:t>
      </w:r>
      <w:r w:rsidR="007D640A" w:rsidRPr="00B81AEF">
        <w:rPr>
          <w:rFonts w:ascii="Georgia" w:hAnsi="Georgia" w:cs="Segoe UI"/>
          <w:lang w:eastAsia="en-US"/>
        </w:rPr>
        <w:t xml:space="preserve"> do </w:t>
      </w:r>
      <w:proofErr w:type="gramStart"/>
      <w:r w:rsidR="007D640A" w:rsidRPr="00B81AEF">
        <w:rPr>
          <w:rFonts w:ascii="Georgia" w:hAnsi="Georgia" w:cs="Segoe UI"/>
          <w:lang w:eastAsia="en-US"/>
        </w:rPr>
        <w:t>object</w:t>
      </w:r>
      <w:proofErr w:type="gramEnd"/>
      <w:r w:rsidR="007D640A" w:rsidRPr="00B81AEF">
        <w:rPr>
          <w:rFonts w:ascii="Georgia" w:hAnsi="Georgia" w:cs="Segoe UI"/>
          <w:lang w:eastAsia="en-US"/>
        </w:rPr>
        <w:t xml:space="preserve"> </w:t>
      </w:r>
      <w:r w:rsidRPr="00B81AEF">
        <w:rPr>
          <w:rFonts w:ascii="Georgia" w:hAnsi="Georgia" w:cs="Segoe UI"/>
          <w:lang w:eastAsia="en-US"/>
        </w:rPr>
        <w:t>please complete and return this form to:</w:t>
      </w:r>
    </w:p>
    <w:p w14:paraId="7E4B219E" w14:textId="77777777" w:rsidR="00511619" w:rsidRPr="00B81AEF" w:rsidRDefault="00511619" w:rsidP="00111142">
      <w:pPr>
        <w:ind w:right="-330"/>
        <w:textAlignment w:val="baseline"/>
        <w:rPr>
          <w:rFonts w:ascii="Georgia" w:hAnsi="Georgia" w:cs="Segoe UI"/>
          <w:lang w:eastAsia="en-US"/>
        </w:rPr>
      </w:pPr>
    </w:p>
    <w:p w14:paraId="19DFCEB2" w14:textId="7FD96BB3" w:rsidR="00111142" w:rsidRPr="00B81AEF" w:rsidRDefault="00D53EFD" w:rsidP="00111142">
      <w:pPr>
        <w:ind w:right="-330"/>
        <w:textAlignment w:val="baseline"/>
        <w:rPr>
          <w:rFonts w:ascii="Segoe UI" w:hAnsi="Segoe UI" w:cs="Segoe UI"/>
          <w:sz w:val="18"/>
          <w:szCs w:val="18"/>
          <w:lang w:eastAsia="en-US"/>
        </w:rPr>
      </w:pPr>
      <w:r w:rsidRPr="00B81AEF">
        <w:rPr>
          <w:rFonts w:ascii="Georgia" w:hAnsi="Georgia" w:cs="Segoe UI"/>
          <w:lang w:eastAsia="en-US"/>
        </w:rPr>
        <w:t xml:space="preserve">The </w:t>
      </w:r>
      <w:r w:rsidR="00111142" w:rsidRPr="00B81AEF">
        <w:rPr>
          <w:rFonts w:ascii="Georgia" w:hAnsi="Georgia" w:cs="Segoe UI"/>
          <w:lang w:eastAsia="en-US"/>
        </w:rPr>
        <w:t>First-tier Tribunal Property</w:t>
      </w:r>
      <w:r w:rsidR="007D640A" w:rsidRPr="00B81AEF">
        <w:rPr>
          <w:rFonts w:ascii="Georgia" w:hAnsi="Georgia" w:cs="Segoe UI"/>
          <w:lang w:eastAsia="en-US"/>
        </w:rPr>
        <w:t xml:space="preserve"> </w:t>
      </w:r>
      <w:r w:rsidR="00111142" w:rsidRPr="00B81AEF">
        <w:rPr>
          <w:rFonts w:ascii="Georgia" w:hAnsi="Georgia" w:cs="Segoe UI"/>
          <w:lang w:eastAsia="en-US"/>
        </w:rPr>
        <w:t xml:space="preserve">Chamber (Residential Property) </w:t>
      </w:r>
      <w:r w:rsidR="00511619" w:rsidRPr="00B81AEF">
        <w:rPr>
          <w:rFonts w:ascii="Georgia" w:hAnsi="Georgia" w:cs="Segoe UI"/>
          <w:b/>
          <w:lang w:eastAsia="en-US"/>
        </w:rPr>
        <w:t>by</w:t>
      </w:r>
      <w:r w:rsidR="00111142" w:rsidRPr="00B81AEF">
        <w:rPr>
          <w:rFonts w:ascii="Georgia" w:hAnsi="Georgia" w:cs="Segoe UI"/>
          <w:b/>
          <w:lang w:eastAsia="en-US"/>
        </w:rPr>
        <w:t xml:space="preserve"> email</w:t>
      </w:r>
      <w:r w:rsidR="007D640A" w:rsidRPr="00B81AEF">
        <w:rPr>
          <w:rFonts w:ascii="Georgia" w:hAnsi="Georgia" w:cs="Segoe UI"/>
          <w:lang w:eastAsia="en-US"/>
        </w:rPr>
        <w:t xml:space="preserve"> to: </w:t>
      </w:r>
      <w:hyperlink r:id="rId14" w:history="1">
        <w:r w:rsidR="00F1446C" w:rsidRPr="00495914">
          <w:rPr>
            <w:rStyle w:val="Hyperlink"/>
            <w:rFonts w:ascii="Georgia" w:hAnsi="Georgia" w:cs="Segoe UI"/>
            <w:lang w:eastAsia="en-US"/>
          </w:rPr>
          <w:t>London.RAP@justice.gov.uk</w:t>
        </w:r>
      </w:hyperlink>
    </w:p>
    <w:p w14:paraId="3A094101" w14:textId="50024101" w:rsidR="00111142" w:rsidRPr="00B81AEF" w:rsidRDefault="00111142" w:rsidP="00111142">
      <w:pPr>
        <w:ind w:right="-330"/>
        <w:textAlignment w:val="baseline"/>
        <w:rPr>
          <w:rFonts w:ascii="Segoe UI" w:hAnsi="Segoe UI" w:cs="Segoe UI"/>
          <w:sz w:val="18"/>
          <w:szCs w:val="18"/>
          <w:lang w:eastAsia="en-US"/>
        </w:rPr>
      </w:pPr>
    </w:p>
    <w:p w14:paraId="01F87104" w14:textId="77777777" w:rsidR="00225FC6" w:rsidRDefault="00D53EFD" w:rsidP="3DD2F8DE">
      <w:pPr>
        <w:pStyle w:val="NormalWeb"/>
        <w:shd w:val="clear" w:color="auto" w:fill="FFFFFF" w:themeFill="background1"/>
        <w:spacing w:before="0" w:beforeAutospacing="0" w:after="0" w:afterAutospacing="0"/>
        <w:textAlignment w:val="baseline"/>
        <w:rPr>
          <w:rFonts w:ascii="Georgia" w:hAnsi="Georgia" w:cs="Segoe UI"/>
          <w:lang w:eastAsia="en-US"/>
        </w:rPr>
      </w:pPr>
      <w:r w:rsidRPr="00B81AEF">
        <w:rPr>
          <w:rFonts w:ascii="Georgia" w:hAnsi="Georgia" w:cs="Segoe UI"/>
          <w:b/>
          <w:bCs/>
          <w:u w:val="single"/>
          <w:lang w:eastAsia="en-US"/>
        </w:rPr>
        <w:t>A</w:t>
      </w:r>
      <w:r w:rsidR="00111142" w:rsidRPr="00B81AEF">
        <w:rPr>
          <w:rFonts w:ascii="Georgia" w:hAnsi="Georgia" w:cs="Segoe UI"/>
          <w:b/>
          <w:bCs/>
          <w:u w:val="single"/>
          <w:lang w:eastAsia="en-US"/>
        </w:rPr>
        <w:t>nd</w:t>
      </w:r>
      <w:r w:rsidRPr="00B81AEF">
        <w:rPr>
          <w:rFonts w:ascii="Georgia" w:hAnsi="Georgia" w:cs="Segoe UI"/>
          <w:lang w:eastAsia="en-US"/>
        </w:rPr>
        <w:t xml:space="preserve"> </w:t>
      </w:r>
      <w:r w:rsidR="00111142" w:rsidRPr="00B81AEF">
        <w:rPr>
          <w:rFonts w:ascii="Georgia" w:hAnsi="Georgia" w:cs="Segoe UI"/>
          <w:lang w:eastAsia="en-US"/>
        </w:rPr>
        <w:t>send</w:t>
      </w:r>
      <w:r w:rsidR="00511619" w:rsidRPr="00B81AEF">
        <w:rPr>
          <w:rFonts w:ascii="Georgia" w:hAnsi="Georgia" w:cs="Segoe UI"/>
          <w:lang w:eastAsia="en-US"/>
        </w:rPr>
        <w:t xml:space="preserve"> </w:t>
      </w:r>
      <w:r w:rsidR="00111142" w:rsidRPr="00B81AEF">
        <w:rPr>
          <w:rFonts w:ascii="Georgia" w:hAnsi="Georgia" w:cs="Segoe UI"/>
          <w:lang w:eastAsia="en-US"/>
        </w:rPr>
        <w:t>a copy to the landlord’s</w:t>
      </w:r>
      <w:r w:rsidRPr="00B81AEF">
        <w:rPr>
          <w:rFonts w:ascii="Georgia" w:hAnsi="Georgia" w:cs="Segoe UI"/>
          <w:lang w:eastAsia="en-US"/>
        </w:rPr>
        <w:t xml:space="preserve"> </w:t>
      </w:r>
      <w:r w:rsidR="00111142" w:rsidRPr="00B81AEF">
        <w:rPr>
          <w:rFonts w:ascii="Georgia" w:hAnsi="Georgia" w:cs="Segoe UI"/>
          <w:lang w:eastAsia="en-US"/>
        </w:rPr>
        <w:t>representative</w:t>
      </w:r>
      <w:r w:rsidR="68C544E6" w:rsidRPr="00B81AEF">
        <w:rPr>
          <w:rFonts w:ascii="Georgia" w:hAnsi="Georgia" w:cs="Segoe UI"/>
          <w:lang w:eastAsia="en-US"/>
        </w:rPr>
        <w:t xml:space="preserve"> </w:t>
      </w:r>
      <w:proofErr w:type="spellStart"/>
      <w:r w:rsidR="009C2668">
        <w:rPr>
          <w:rFonts w:ascii="Georgia" w:hAnsi="Georgia" w:cs="Segoe UI"/>
          <w:lang w:eastAsia="en-US"/>
        </w:rPr>
        <w:t>Roythornes</w:t>
      </w:r>
      <w:proofErr w:type="spellEnd"/>
      <w:r w:rsidR="009C2668">
        <w:rPr>
          <w:rFonts w:ascii="Georgia" w:hAnsi="Georgia" w:cs="Segoe UI"/>
          <w:lang w:eastAsia="en-US"/>
        </w:rPr>
        <w:t xml:space="preserve"> Limited, </w:t>
      </w:r>
    </w:p>
    <w:p w14:paraId="7C31EC6F" w14:textId="4A4DD6CE" w:rsidR="00C9057E" w:rsidRDefault="0086695E" w:rsidP="3DD2F8DE">
      <w:pPr>
        <w:pStyle w:val="NormalWeb"/>
        <w:shd w:val="clear" w:color="auto" w:fill="FFFFFF" w:themeFill="background1"/>
        <w:spacing w:before="0" w:beforeAutospacing="0" w:after="0" w:afterAutospacing="0"/>
        <w:textAlignment w:val="baseline"/>
        <w:rPr>
          <w:rFonts w:ascii="inherit" w:hAnsi="inherit" w:cs="Calibri"/>
          <w:color w:val="000000" w:themeColor="text1"/>
          <w:lang w:val="en-US"/>
        </w:rPr>
      </w:pPr>
      <w:r>
        <w:rPr>
          <w:rFonts w:ascii="Georgia" w:hAnsi="Georgia" w:cs="Segoe UI"/>
          <w:lang w:eastAsia="en-US"/>
        </w:rPr>
        <w:t>LO</w:t>
      </w:r>
      <w:r w:rsidR="009C2668">
        <w:rPr>
          <w:rFonts w:ascii="Georgia" w:hAnsi="Georgia" w:cs="Segoe UI"/>
          <w:lang w:eastAsia="en-US"/>
        </w:rPr>
        <w:t>1 Newhall Street, Birmingham Bs 3NH</w:t>
      </w:r>
    </w:p>
    <w:p w14:paraId="5329A061" w14:textId="0A385876" w:rsidR="3DD2F8DE" w:rsidRDefault="3DD2F8DE" w:rsidP="3DD2F8DE">
      <w:pPr>
        <w:pStyle w:val="NormalWeb"/>
        <w:spacing w:before="0" w:beforeAutospacing="0" w:after="0" w:afterAutospacing="0" w:line="259" w:lineRule="auto"/>
        <w:rPr>
          <w:rFonts w:ascii="inherit" w:hAnsi="inherit" w:cs="Calibri"/>
          <w:color w:val="000000" w:themeColor="text1"/>
          <w:lang w:val="en-US"/>
        </w:rPr>
      </w:pPr>
    </w:p>
    <w:p w14:paraId="0F4CA759" w14:textId="553063DC" w:rsidR="00C9057E" w:rsidRDefault="009C2668" w:rsidP="3DD2F8DE">
      <w:pPr>
        <w:pStyle w:val="NormalWeb"/>
        <w:shd w:val="clear" w:color="auto" w:fill="FFFFFF" w:themeFill="background1"/>
        <w:spacing w:before="0" w:beforeAutospacing="0" w:after="0" w:afterAutospacing="0"/>
        <w:textAlignment w:val="baseline"/>
        <w:rPr>
          <w:rFonts w:ascii="Calibri" w:hAnsi="Calibri" w:cs="Calibri"/>
          <w:color w:val="424242"/>
          <w:sz w:val="22"/>
          <w:szCs w:val="22"/>
          <w:highlight w:val="yellow"/>
        </w:rPr>
      </w:pPr>
      <w:r>
        <w:rPr>
          <w:rFonts w:ascii="inherit" w:hAnsi="inherit" w:cs="Calibri"/>
          <w:color w:val="000000"/>
          <w:highlight w:val="yellow"/>
          <w:bdr w:val="none" w:sz="0" w:space="0" w:color="auto" w:frame="1"/>
          <w:lang w:val="en-US"/>
        </w:rPr>
        <w:t>DanielSkinner@roythornes.co.uk</w:t>
      </w:r>
    </w:p>
    <w:p w14:paraId="42C69D49" w14:textId="0ABCB782" w:rsidR="00111142" w:rsidRPr="00B81AEF" w:rsidRDefault="00111142" w:rsidP="00C9057E">
      <w:pPr>
        <w:tabs>
          <w:tab w:val="left" w:pos="2880"/>
        </w:tabs>
        <w:rPr>
          <w:rFonts w:ascii="Segoe UI" w:hAnsi="Segoe UI" w:cs="Segoe UI"/>
          <w:sz w:val="18"/>
          <w:szCs w:val="18"/>
          <w:lang w:eastAsia="en-US"/>
        </w:rPr>
      </w:pPr>
      <w:r w:rsidRPr="00B81AEF">
        <w:rPr>
          <w:rFonts w:ascii="Segoe UI" w:hAnsi="Segoe UI" w:cs="Segoe UI"/>
          <w:sz w:val="18"/>
          <w:szCs w:val="18"/>
          <w:lang w:eastAsia="en-US"/>
        </w:rPr>
        <w:t> </w:t>
      </w:r>
    </w:p>
    <w:tbl>
      <w:tblPr>
        <w:tblW w:w="8692"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72"/>
        <w:gridCol w:w="1843"/>
        <w:gridCol w:w="2977"/>
      </w:tblGrid>
      <w:tr w:rsidR="00111142" w:rsidRPr="00B81AEF" w14:paraId="5A2B6828" w14:textId="77777777" w:rsidTr="086FDE38">
        <w:tc>
          <w:tcPr>
            <w:tcW w:w="3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CD7B4" w14:textId="77777777" w:rsidR="00111142" w:rsidRPr="00B81AEF" w:rsidRDefault="00111142" w:rsidP="00111142">
            <w:pPr>
              <w:textAlignment w:val="baseline"/>
              <w:rPr>
                <w:rFonts w:ascii="Times New Roman" w:hAnsi="Times New Roman"/>
                <w:sz w:val="20"/>
                <w:szCs w:val="20"/>
                <w:lang w:eastAsia="en-US"/>
              </w:rPr>
            </w:pPr>
            <w:r w:rsidRPr="00B81AEF">
              <w:rPr>
                <w:rFonts w:ascii="Georgia" w:hAnsi="Georgia"/>
                <w:lang w:eastAsia="en-US"/>
              </w:rPr>
              <w:t> </w:t>
            </w:r>
          </w:p>
        </w:tc>
        <w:tc>
          <w:tcPr>
            <w:tcW w:w="1843" w:type="dxa"/>
            <w:tcBorders>
              <w:top w:val="single" w:sz="6" w:space="0" w:color="auto"/>
              <w:left w:val="nil"/>
              <w:bottom w:val="single" w:sz="6" w:space="0" w:color="auto"/>
              <w:right w:val="single" w:sz="6" w:space="0" w:color="auto"/>
            </w:tcBorders>
            <w:shd w:val="clear" w:color="auto" w:fill="auto"/>
            <w:vAlign w:val="center"/>
            <w:hideMark/>
          </w:tcPr>
          <w:p w14:paraId="2E3BFA98" w14:textId="48EE38B8" w:rsidR="00111142" w:rsidRPr="00B81AEF" w:rsidRDefault="00111142" w:rsidP="00111142">
            <w:pPr>
              <w:jc w:val="center"/>
              <w:textAlignment w:val="baseline"/>
              <w:rPr>
                <w:rFonts w:ascii="Times New Roman" w:hAnsi="Times New Roman"/>
                <w:sz w:val="20"/>
                <w:szCs w:val="20"/>
                <w:lang w:eastAsia="en-US"/>
              </w:rPr>
            </w:pPr>
            <w:r w:rsidRPr="00B81AEF">
              <w:rPr>
                <w:rFonts w:ascii="Georgia" w:hAnsi="Georgia"/>
                <w:lang w:eastAsia="en-US"/>
              </w:rPr>
              <w:t>Yes</w:t>
            </w:r>
          </w:p>
        </w:tc>
        <w:tc>
          <w:tcPr>
            <w:tcW w:w="2977" w:type="dxa"/>
            <w:tcBorders>
              <w:top w:val="single" w:sz="6" w:space="0" w:color="auto"/>
              <w:left w:val="nil"/>
              <w:bottom w:val="single" w:sz="6" w:space="0" w:color="auto"/>
              <w:right w:val="single" w:sz="6" w:space="0" w:color="auto"/>
            </w:tcBorders>
            <w:shd w:val="clear" w:color="auto" w:fill="auto"/>
            <w:vAlign w:val="center"/>
            <w:hideMark/>
          </w:tcPr>
          <w:p w14:paraId="4E0969C4" w14:textId="0441308B" w:rsidR="00111142" w:rsidRPr="00B81AEF" w:rsidRDefault="00111142" w:rsidP="00111142">
            <w:pPr>
              <w:jc w:val="center"/>
              <w:textAlignment w:val="baseline"/>
              <w:rPr>
                <w:rFonts w:ascii="Times New Roman" w:hAnsi="Times New Roman"/>
                <w:sz w:val="20"/>
                <w:szCs w:val="20"/>
                <w:lang w:eastAsia="en-US"/>
              </w:rPr>
            </w:pPr>
            <w:r w:rsidRPr="00B81AEF">
              <w:rPr>
                <w:rFonts w:ascii="Georgia" w:hAnsi="Georgia"/>
                <w:lang w:eastAsia="en-US"/>
              </w:rPr>
              <w:t>No</w:t>
            </w:r>
          </w:p>
        </w:tc>
      </w:tr>
      <w:tr w:rsidR="00111142" w:rsidRPr="00B81AEF" w14:paraId="7E44157D" w14:textId="77777777" w:rsidTr="086FDE38">
        <w:tc>
          <w:tcPr>
            <w:tcW w:w="3872" w:type="dxa"/>
            <w:tcBorders>
              <w:top w:val="nil"/>
              <w:left w:val="single" w:sz="6" w:space="0" w:color="auto"/>
              <w:bottom w:val="single" w:sz="6" w:space="0" w:color="auto"/>
              <w:right w:val="single" w:sz="6" w:space="0" w:color="auto"/>
            </w:tcBorders>
            <w:shd w:val="clear" w:color="auto" w:fill="auto"/>
            <w:vAlign w:val="center"/>
            <w:hideMark/>
          </w:tcPr>
          <w:p w14:paraId="4E47AC35" w14:textId="7AE7D9AD" w:rsidR="00111142" w:rsidRPr="00B81AEF" w:rsidRDefault="00111142" w:rsidP="00111142">
            <w:pPr>
              <w:jc w:val="both"/>
              <w:textAlignment w:val="baseline"/>
              <w:rPr>
                <w:rFonts w:ascii="Times New Roman" w:hAnsi="Times New Roman"/>
                <w:sz w:val="20"/>
                <w:szCs w:val="20"/>
                <w:lang w:eastAsia="en-US"/>
              </w:rPr>
            </w:pPr>
            <w:r w:rsidRPr="00B81AEF">
              <w:rPr>
                <w:rFonts w:ascii="Georgia" w:hAnsi="Georgia"/>
                <w:lang w:eastAsia="en-US"/>
              </w:rPr>
              <w:t xml:space="preserve">Have you </w:t>
            </w:r>
            <w:r w:rsidR="00417E4E">
              <w:rPr>
                <w:rFonts w:ascii="Georgia" w:hAnsi="Georgia"/>
                <w:lang w:eastAsia="en-US"/>
              </w:rPr>
              <w:t>sent</w:t>
            </w:r>
            <w:r w:rsidR="00D53EFD" w:rsidRPr="00B81AEF">
              <w:rPr>
                <w:rFonts w:ascii="Georgia" w:hAnsi="Georgia"/>
                <w:lang w:eastAsia="en-US"/>
              </w:rPr>
              <w:t xml:space="preserve"> a statement in response </w:t>
            </w:r>
            <w:r w:rsidR="00304522">
              <w:rPr>
                <w:rFonts w:ascii="Georgia" w:hAnsi="Georgia"/>
                <w:lang w:eastAsia="en-US"/>
              </w:rPr>
              <w:t xml:space="preserve">(as per direction 2) </w:t>
            </w:r>
            <w:r w:rsidR="00D53EFD" w:rsidRPr="00B81AEF">
              <w:rPr>
                <w:rFonts w:ascii="Georgia" w:hAnsi="Georgia"/>
                <w:lang w:eastAsia="en-US"/>
              </w:rPr>
              <w:t xml:space="preserve">to the landlord? </w:t>
            </w:r>
          </w:p>
        </w:tc>
        <w:tc>
          <w:tcPr>
            <w:tcW w:w="1843" w:type="dxa"/>
            <w:tcBorders>
              <w:top w:val="nil"/>
              <w:left w:val="nil"/>
              <w:bottom w:val="single" w:sz="6" w:space="0" w:color="auto"/>
              <w:right w:val="single" w:sz="6" w:space="0" w:color="auto"/>
            </w:tcBorders>
            <w:shd w:val="clear" w:color="auto" w:fill="auto"/>
            <w:vAlign w:val="center"/>
            <w:hideMark/>
          </w:tcPr>
          <w:p w14:paraId="2EA659C0" w14:textId="458008E9" w:rsidR="00111142" w:rsidRPr="00B81AEF" w:rsidRDefault="00111142" w:rsidP="00111142">
            <w:pPr>
              <w:jc w:val="center"/>
              <w:textAlignment w:val="baseline"/>
              <w:rPr>
                <w:rFonts w:ascii="Times New Roman" w:hAnsi="Times New Roman"/>
                <w:sz w:val="20"/>
                <w:szCs w:val="20"/>
                <w:lang w:eastAsia="en-US"/>
              </w:rPr>
            </w:pPr>
            <w:r w:rsidRPr="00B81AEF">
              <w:rPr>
                <w:rFonts w:ascii="Georgia" w:hAnsi="Georgia"/>
                <w:sz w:val="40"/>
                <w:szCs w:val="40"/>
                <w:lang w:eastAsia="en-US"/>
              </w:rPr>
              <w:t>□</w:t>
            </w:r>
          </w:p>
        </w:tc>
        <w:tc>
          <w:tcPr>
            <w:tcW w:w="2977" w:type="dxa"/>
            <w:tcBorders>
              <w:top w:val="nil"/>
              <w:left w:val="nil"/>
              <w:bottom w:val="single" w:sz="6" w:space="0" w:color="auto"/>
              <w:right w:val="single" w:sz="6" w:space="0" w:color="auto"/>
            </w:tcBorders>
            <w:shd w:val="clear" w:color="auto" w:fill="auto"/>
            <w:vAlign w:val="center"/>
            <w:hideMark/>
          </w:tcPr>
          <w:p w14:paraId="3ECDF530" w14:textId="3C3A089B" w:rsidR="00111142" w:rsidRPr="00B81AEF" w:rsidRDefault="00D53EFD" w:rsidP="00111142">
            <w:pPr>
              <w:jc w:val="center"/>
              <w:textAlignment w:val="baseline"/>
              <w:rPr>
                <w:rFonts w:ascii="Times New Roman" w:hAnsi="Times New Roman"/>
                <w:sz w:val="20"/>
                <w:szCs w:val="20"/>
                <w:lang w:eastAsia="en-US"/>
              </w:rPr>
            </w:pPr>
            <w:r w:rsidRPr="00B81AEF">
              <w:rPr>
                <w:rFonts w:ascii="Georgia" w:hAnsi="Georgia"/>
                <w:sz w:val="40"/>
                <w:szCs w:val="40"/>
                <w:lang w:eastAsia="en-US"/>
              </w:rPr>
              <w:t>□</w:t>
            </w:r>
          </w:p>
        </w:tc>
      </w:tr>
      <w:tr w:rsidR="00111142" w:rsidRPr="00B81AEF" w14:paraId="08C0C9F2" w14:textId="77777777" w:rsidTr="086FDE38">
        <w:trPr>
          <w:trHeight w:val="750"/>
        </w:trPr>
        <w:tc>
          <w:tcPr>
            <w:tcW w:w="3872" w:type="dxa"/>
            <w:tcBorders>
              <w:top w:val="nil"/>
              <w:left w:val="single" w:sz="6" w:space="0" w:color="auto"/>
              <w:bottom w:val="single" w:sz="6" w:space="0" w:color="auto"/>
              <w:right w:val="single" w:sz="6" w:space="0" w:color="auto"/>
            </w:tcBorders>
            <w:shd w:val="clear" w:color="auto" w:fill="auto"/>
            <w:vAlign w:val="center"/>
            <w:hideMark/>
          </w:tcPr>
          <w:p w14:paraId="14F96190" w14:textId="453EB634" w:rsidR="00111142" w:rsidRPr="00B81AEF" w:rsidRDefault="00111142" w:rsidP="00111142">
            <w:pPr>
              <w:jc w:val="both"/>
              <w:textAlignment w:val="baseline"/>
              <w:rPr>
                <w:rFonts w:ascii="Times New Roman" w:hAnsi="Times New Roman"/>
                <w:sz w:val="20"/>
                <w:szCs w:val="20"/>
                <w:lang w:eastAsia="en-US"/>
              </w:rPr>
            </w:pPr>
            <w:r w:rsidRPr="086FDE38">
              <w:rPr>
                <w:rFonts w:ascii="Georgia" w:hAnsi="Georgia"/>
                <w:lang w:eastAsia="en-US"/>
              </w:rPr>
              <w:t xml:space="preserve">Do you wish to request an oral hearing? </w:t>
            </w:r>
          </w:p>
        </w:tc>
        <w:tc>
          <w:tcPr>
            <w:tcW w:w="1843" w:type="dxa"/>
            <w:tcBorders>
              <w:top w:val="nil"/>
              <w:left w:val="nil"/>
              <w:bottom w:val="single" w:sz="6" w:space="0" w:color="auto"/>
              <w:right w:val="single" w:sz="6" w:space="0" w:color="auto"/>
            </w:tcBorders>
            <w:shd w:val="clear" w:color="auto" w:fill="auto"/>
            <w:vAlign w:val="center"/>
            <w:hideMark/>
          </w:tcPr>
          <w:p w14:paraId="3E207C3F" w14:textId="043E1873" w:rsidR="00111142" w:rsidRPr="00B81AEF" w:rsidRDefault="00111142" w:rsidP="00111142">
            <w:pPr>
              <w:jc w:val="center"/>
              <w:textAlignment w:val="baseline"/>
              <w:rPr>
                <w:rFonts w:ascii="Times New Roman" w:hAnsi="Times New Roman"/>
                <w:sz w:val="20"/>
                <w:szCs w:val="20"/>
                <w:lang w:eastAsia="en-US"/>
              </w:rPr>
            </w:pPr>
            <w:r w:rsidRPr="00B81AEF">
              <w:rPr>
                <w:rFonts w:ascii="Georgia" w:hAnsi="Georgia"/>
                <w:sz w:val="40"/>
                <w:szCs w:val="40"/>
                <w:lang w:eastAsia="en-US"/>
              </w:rPr>
              <w:t>□</w:t>
            </w:r>
          </w:p>
        </w:tc>
        <w:tc>
          <w:tcPr>
            <w:tcW w:w="2977" w:type="dxa"/>
            <w:tcBorders>
              <w:top w:val="nil"/>
              <w:left w:val="nil"/>
              <w:bottom w:val="single" w:sz="6" w:space="0" w:color="auto"/>
              <w:right w:val="single" w:sz="6" w:space="0" w:color="auto"/>
            </w:tcBorders>
            <w:shd w:val="clear" w:color="auto" w:fill="auto"/>
            <w:vAlign w:val="center"/>
            <w:hideMark/>
          </w:tcPr>
          <w:p w14:paraId="7F4B59CB" w14:textId="2A9EA0E2" w:rsidR="00111142" w:rsidRPr="00B81AEF" w:rsidRDefault="00111142" w:rsidP="00111142">
            <w:pPr>
              <w:jc w:val="center"/>
              <w:textAlignment w:val="baseline"/>
              <w:rPr>
                <w:rFonts w:ascii="Times New Roman" w:hAnsi="Times New Roman"/>
                <w:sz w:val="20"/>
                <w:szCs w:val="20"/>
                <w:lang w:eastAsia="en-US"/>
              </w:rPr>
            </w:pPr>
            <w:r w:rsidRPr="00B81AEF">
              <w:rPr>
                <w:rFonts w:ascii="Georgia" w:hAnsi="Georgia"/>
                <w:sz w:val="40"/>
                <w:szCs w:val="40"/>
                <w:lang w:eastAsia="en-US"/>
              </w:rPr>
              <w:t>□</w:t>
            </w:r>
          </w:p>
        </w:tc>
      </w:tr>
      <w:tr w:rsidR="00111142" w:rsidRPr="00B81AEF" w14:paraId="51E4DE91" w14:textId="77777777" w:rsidTr="086FDE38">
        <w:tc>
          <w:tcPr>
            <w:tcW w:w="3872" w:type="dxa"/>
            <w:tcBorders>
              <w:top w:val="nil"/>
              <w:left w:val="single" w:sz="6" w:space="0" w:color="auto"/>
              <w:bottom w:val="single" w:sz="6" w:space="0" w:color="auto"/>
              <w:right w:val="single" w:sz="6" w:space="0" w:color="auto"/>
            </w:tcBorders>
            <w:shd w:val="clear" w:color="auto" w:fill="auto"/>
            <w:hideMark/>
          </w:tcPr>
          <w:p w14:paraId="670FEC81" w14:textId="4736E23B" w:rsidR="00111142" w:rsidRPr="00B81AEF" w:rsidRDefault="00111142" w:rsidP="00111142">
            <w:pPr>
              <w:textAlignment w:val="baseline"/>
              <w:rPr>
                <w:rFonts w:ascii="Times New Roman" w:hAnsi="Times New Roman"/>
                <w:sz w:val="20"/>
                <w:szCs w:val="20"/>
                <w:lang w:eastAsia="en-US"/>
              </w:rPr>
            </w:pPr>
            <w:r w:rsidRPr="00B81AEF">
              <w:rPr>
                <w:rFonts w:ascii="Georgia" w:hAnsi="Georgia"/>
                <w:lang w:eastAsia="en-US"/>
              </w:rPr>
              <w:t>Name address of any spokesperson or r</w:t>
            </w:r>
            <w:r w:rsidR="00D53EFD" w:rsidRPr="00B81AEF">
              <w:rPr>
                <w:rFonts w:ascii="Georgia" w:hAnsi="Georgia"/>
                <w:lang w:eastAsia="en-US"/>
              </w:rPr>
              <w:t xml:space="preserve">epresentative appointed for the </w:t>
            </w:r>
            <w:r w:rsidRPr="00B81AEF">
              <w:rPr>
                <w:rFonts w:ascii="Georgia" w:hAnsi="Georgia"/>
                <w:lang w:eastAsia="en-US"/>
              </w:rPr>
              <w:t>leaseholder:</w:t>
            </w:r>
          </w:p>
          <w:p w14:paraId="68F0F56A" w14:textId="79BB4ED6" w:rsidR="00111142" w:rsidRPr="00B81AEF" w:rsidRDefault="00111142" w:rsidP="00111142">
            <w:pPr>
              <w:textAlignment w:val="baseline"/>
              <w:rPr>
                <w:rFonts w:ascii="Times New Roman" w:hAnsi="Times New Roman"/>
                <w:sz w:val="20"/>
                <w:szCs w:val="20"/>
                <w:lang w:eastAsia="en-US"/>
              </w:rPr>
            </w:pPr>
          </w:p>
        </w:tc>
        <w:tc>
          <w:tcPr>
            <w:tcW w:w="4820" w:type="dxa"/>
            <w:gridSpan w:val="2"/>
            <w:tcBorders>
              <w:top w:val="nil"/>
              <w:left w:val="nil"/>
              <w:bottom w:val="single" w:sz="6" w:space="0" w:color="auto"/>
              <w:right w:val="single" w:sz="6" w:space="0" w:color="auto"/>
            </w:tcBorders>
            <w:shd w:val="clear" w:color="auto" w:fill="auto"/>
            <w:vAlign w:val="bottom"/>
            <w:hideMark/>
          </w:tcPr>
          <w:p w14:paraId="7F03DA91" w14:textId="384CF4B2" w:rsidR="00111142" w:rsidRPr="00B81AEF" w:rsidRDefault="00111142" w:rsidP="00111142">
            <w:pPr>
              <w:textAlignment w:val="baseline"/>
              <w:rPr>
                <w:rFonts w:ascii="Times New Roman" w:hAnsi="Times New Roman"/>
                <w:sz w:val="20"/>
                <w:szCs w:val="20"/>
                <w:lang w:eastAsia="en-US"/>
              </w:rPr>
            </w:pPr>
          </w:p>
        </w:tc>
      </w:tr>
    </w:tbl>
    <w:p w14:paraId="543B3E1C" w14:textId="5BB2F162" w:rsidR="00111142" w:rsidRPr="00B81AEF" w:rsidRDefault="00111142" w:rsidP="00111142">
      <w:pPr>
        <w:ind w:right="-330"/>
        <w:textAlignment w:val="baseline"/>
        <w:rPr>
          <w:rFonts w:ascii="Segoe UI" w:hAnsi="Segoe UI" w:cs="Segoe UI"/>
          <w:sz w:val="18"/>
          <w:szCs w:val="18"/>
          <w:lang w:eastAsia="en-US"/>
        </w:rPr>
      </w:pPr>
    </w:p>
    <w:p w14:paraId="7FCAA56A" w14:textId="33B1A863" w:rsidR="00111142" w:rsidRPr="00B81AEF" w:rsidRDefault="00111142" w:rsidP="00111142">
      <w:pPr>
        <w:textAlignment w:val="baseline"/>
        <w:rPr>
          <w:rFonts w:ascii="Segoe UI" w:hAnsi="Segoe UI" w:cs="Segoe UI"/>
          <w:sz w:val="18"/>
          <w:szCs w:val="18"/>
          <w:lang w:eastAsia="en-US"/>
        </w:rPr>
      </w:pPr>
      <w:r w:rsidRPr="00B81AEF">
        <w:rPr>
          <w:rFonts w:ascii="Georgia" w:hAnsi="Georgia" w:cs="Segoe UI"/>
          <w:b/>
          <w:bCs/>
          <w:lang w:eastAsia="en-US"/>
        </w:rPr>
        <w:t>Please also complete the details below:</w:t>
      </w:r>
    </w:p>
    <w:p w14:paraId="1C38CD45" w14:textId="313DFB78" w:rsidR="00111142" w:rsidRPr="00B81AEF" w:rsidRDefault="00111142" w:rsidP="00111142">
      <w:pPr>
        <w:textAlignment w:val="baseline"/>
        <w:rPr>
          <w:rFonts w:ascii="Segoe UI" w:hAnsi="Segoe UI" w:cs="Segoe UI"/>
          <w:sz w:val="18"/>
          <w:szCs w:val="18"/>
          <w:lang w:eastAsia="en-US"/>
        </w:rPr>
      </w:pPr>
    </w:p>
    <w:tbl>
      <w:tblPr>
        <w:tblW w:w="8692"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8"/>
        <w:gridCol w:w="6684"/>
      </w:tblGrid>
      <w:tr w:rsidR="00111142" w:rsidRPr="00B81AEF" w14:paraId="2255069C" w14:textId="77777777" w:rsidTr="00111142">
        <w:tc>
          <w:tcPr>
            <w:tcW w:w="2008" w:type="dxa"/>
            <w:tcBorders>
              <w:top w:val="single" w:sz="6" w:space="0" w:color="auto"/>
              <w:left w:val="single" w:sz="6" w:space="0" w:color="auto"/>
              <w:bottom w:val="single" w:sz="6" w:space="0" w:color="auto"/>
              <w:right w:val="single" w:sz="6" w:space="0" w:color="auto"/>
            </w:tcBorders>
            <w:shd w:val="clear" w:color="auto" w:fill="auto"/>
            <w:hideMark/>
          </w:tcPr>
          <w:p w14:paraId="4A2789FC" w14:textId="1C2B7A52"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Date:</w:t>
            </w:r>
          </w:p>
        </w:tc>
        <w:tc>
          <w:tcPr>
            <w:tcW w:w="6684" w:type="dxa"/>
            <w:tcBorders>
              <w:top w:val="single" w:sz="6" w:space="0" w:color="auto"/>
              <w:left w:val="nil"/>
              <w:bottom w:val="single" w:sz="6" w:space="0" w:color="auto"/>
              <w:right w:val="single" w:sz="6" w:space="0" w:color="auto"/>
            </w:tcBorders>
            <w:shd w:val="clear" w:color="auto" w:fill="auto"/>
            <w:hideMark/>
          </w:tcPr>
          <w:p w14:paraId="69E5720B" w14:textId="1F4E8EDD" w:rsidR="00111142" w:rsidRPr="00B81AEF" w:rsidRDefault="00111142" w:rsidP="00111142">
            <w:pPr>
              <w:textAlignment w:val="baseline"/>
              <w:rPr>
                <w:rFonts w:ascii="Times New Roman" w:hAnsi="Times New Roman"/>
                <w:b/>
                <w:bCs/>
                <w:sz w:val="20"/>
                <w:szCs w:val="20"/>
                <w:lang w:eastAsia="en-US"/>
              </w:rPr>
            </w:pPr>
          </w:p>
        </w:tc>
      </w:tr>
      <w:tr w:rsidR="00111142" w:rsidRPr="00B81AEF" w14:paraId="0E5F4AA5"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32EB56C1" w14:textId="6561F71A"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Signature</w:t>
            </w:r>
            <w:r w:rsidR="00FA2501">
              <w:rPr>
                <w:rFonts w:ascii="Georgia" w:hAnsi="Georgia"/>
                <w:b/>
                <w:bCs/>
                <w:lang w:eastAsia="en-US"/>
              </w:rPr>
              <w:t xml:space="preserve"> (can be digital</w:t>
            </w:r>
            <w:r w:rsidR="00DF314F">
              <w:rPr>
                <w:rFonts w:ascii="Georgia" w:hAnsi="Georgia"/>
                <w:b/>
                <w:bCs/>
                <w:lang w:eastAsia="en-US"/>
              </w:rPr>
              <w:t>)</w:t>
            </w:r>
            <w:r w:rsidRPr="00B81AEF">
              <w:rPr>
                <w:rFonts w:ascii="Georgia" w:hAnsi="Georgia"/>
                <w:b/>
                <w:bCs/>
                <w:lang w:eastAsia="en-US"/>
              </w:rPr>
              <w:t>:</w:t>
            </w:r>
          </w:p>
        </w:tc>
        <w:tc>
          <w:tcPr>
            <w:tcW w:w="6684" w:type="dxa"/>
            <w:tcBorders>
              <w:top w:val="nil"/>
              <w:left w:val="nil"/>
              <w:bottom w:val="single" w:sz="6" w:space="0" w:color="auto"/>
              <w:right w:val="single" w:sz="6" w:space="0" w:color="auto"/>
            </w:tcBorders>
            <w:shd w:val="clear" w:color="auto" w:fill="auto"/>
            <w:hideMark/>
          </w:tcPr>
          <w:p w14:paraId="096BF9EA" w14:textId="264DE0C2" w:rsidR="00111142" w:rsidRPr="00B81AEF" w:rsidRDefault="00111142" w:rsidP="00111142">
            <w:pPr>
              <w:textAlignment w:val="baseline"/>
              <w:rPr>
                <w:rFonts w:ascii="Times New Roman" w:hAnsi="Times New Roman"/>
                <w:b/>
                <w:bCs/>
                <w:sz w:val="20"/>
                <w:szCs w:val="20"/>
                <w:lang w:eastAsia="en-US"/>
              </w:rPr>
            </w:pPr>
          </w:p>
        </w:tc>
      </w:tr>
      <w:tr w:rsidR="00111142" w:rsidRPr="00B81AEF" w14:paraId="2769F99B"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78BF5E1A" w14:textId="23BBC2A1"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Print Name:</w:t>
            </w:r>
          </w:p>
        </w:tc>
        <w:tc>
          <w:tcPr>
            <w:tcW w:w="6684" w:type="dxa"/>
            <w:tcBorders>
              <w:top w:val="nil"/>
              <w:left w:val="nil"/>
              <w:bottom w:val="single" w:sz="6" w:space="0" w:color="auto"/>
              <w:right w:val="single" w:sz="6" w:space="0" w:color="auto"/>
            </w:tcBorders>
            <w:shd w:val="clear" w:color="auto" w:fill="auto"/>
            <w:hideMark/>
          </w:tcPr>
          <w:p w14:paraId="6089F432" w14:textId="74874F58" w:rsidR="00111142" w:rsidRPr="00B81AEF" w:rsidRDefault="00111142" w:rsidP="00111142">
            <w:pPr>
              <w:textAlignment w:val="baseline"/>
              <w:rPr>
                <w:rFonts w:ascii="Times New Roman" w:hAnsi="Times New Roman"/>
                <w:b/>
                <w:bCs/>
                <w:sz w:val="20"/>
                <w:szCs w:val="20"/>
                <w:lang w:eastAsia="en-US"/>
              </w:rPr>
            </w:pPr>
          </w:p>
        </w:tc>
      </w:tr>
      <w:tr w:rsidR="00111142" w:rsidRPr="00B81AEF" w14:paraId="36C486B5"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2799882D" w14:textId="4D2F87F3"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Address of affected property:</w:t>
            </w:r>
          </w:p>
          <w:p w14:paraId="4809EA28" w14:textId="73BE81DF" w:rsidR="00111142" w:rsidRPr="00B81AEF" w:rsidRDefault="00111142" w:rsidP="00111142">
            <w:pPr>
              <w:textAlignment w:val="baseline"/>
              <w:rPr>
                <w:rFonts w:ascii="Times New Roman" w:hAnsi="Times New Roman"/>
                <w:sz w:val="20"/>
                <w:szCs w:val="20"/>
                <w:lang w:eastAsia="en-US"/>
              </w:rPr>
            </w:pPr>
          </w:p>
        </w:tc>
        <w:tc>
          <w:tcPr>
            <w:tcW w:w="6684" w:type="dxa"/>
            <w:tcBorders>
              <w:top w:val="nil"/>
              <w:left w:val="nil"/>
              <w:bottom w:val="single" w:sz="6" w:space="0" w:color="auto"/>
              <w:right w:val="single" w:sz="6" w:space="0" w:color="auto"/>
            </w:tcBorders>
            <w:shd w:val="clear" w:color="auto" w:fill="auto"/>
            <w:hideMark/>
          </w:tcPr>
          <w:p w14:paraId="3F68E922" w14:textId="5B8F24F1" w:rsidR="00111142" w:rsidRPr="00B81AEF" w:rsidRDefault="00111142" w:rsidP="00111142">
            <w:pPr>
              <w:textAlignment w:val="baseline"/>
              <w:rPr>
                <w:rFonts w:ascii="Times New Roman" w:hAnsi="Times New Roman"/>
                <w:b/>
                <w:bCs/>
                <w:sz w:val="20"/>
                <w:szCs w:val="20"/>
                <w:lang w:eastAsia="en-US"/>
              </w:rPr>
            </w:pPr>
          </w:p>
        </w:tc>
      </w:tr>
      <w:tr w:rsidR="00111142" w:rsidRPr="00B81AEF" w14:paraId="540F5F86"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2C70A0ED" w14:textId="02DDECCB"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Your correspondence address (if different):</w:t>
            </w:r>
          </w:p>
          <w:p w14:paraId="77DA6F66" w14:textId="451C2CCC" w:rsidR="00111142" w:rsidRPr="00B81AEF" w:rsidRDefault="00111142" w:rsidP="00111142">
            <w:pPr>
              <w:textAlignment w:val="baseline"/>
              <w:rPr>
                <w:rFonts w:ascii="Times New Roman" w:hAnsi="Times New Roman"/>
                <w:sz w:val="20"/>
                <w:szCs w:val="20"/>
                <w:lang w:eastAsia="en-US"/>
              </w:rPr>
            </w:pPr>
          </w:p>
        </w:tc>
        <w:tc>
          <w:tcPr>
            <w:tcW w:w="6684" w:type="dxa"/>
            <w:tcBorders>
              <w:top w:val="nil"/>
              <w:left w:val="nil"/>
              <w:bottom w:val="single" w:sz="6" w:space="0" w:color="auto"/>
              <w:right w:val="single" w:sz="6" w:space="0" w:color="auto"/>
            </w:tcBorders>
            <w:shd w:val="clear" w:color="auto" w:fill="auto"/>
            <w:hideMark/>
          </w:tcPr>
          <w:p w14:paraId="11F08AF4" w14:textId="3B3AFDEA" w:rsidR="00111142" w:rsidRPr="00B81AEF" w:rsidRDefault="00111142" w:rsidP="00111142">
            <w:pPr>
              <w:textAlignment w:val="baseline"/>
              <w:rPr>
                <w:rFonts w:ascii="Times New Roman" w:hAnsi="Times New Roman"/>
                <w:b/>
                <w:bCs/>
                <w:sz w:val="20"/>
                <w:szCs w:val="20"/>
                <w:lang w:eastAsia="en-US"/>
              </w:rPr>
            </w:pPr>
          </w:p>
        </w:tc>
      </w:tr>
      <w:tr w:rsidR="00111142" w:rsidRPr="00B81AEF" w14:paraId="72C0186A"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6CD069F3" w14:textId="3B4C6455"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Telephone:</w:t>
            </w:r>
          </w:p>
        </w:tc>
        <w:tc>
          <w:tcPr>
            <w:tcW w:w="6684" w:type="dxa"/>
            <w:tcBorders>
              <w:top w:val="nil"/>
              <w:left w:val="nil"/>
              <w:bottom w:val="single" w:sz="6" w:space="0" w:color="auto"/>
              <w:right w:val="single" w:sz="6" w:space="0" w:color="auto"/>
            </w:tcBorders>
            <w:shd w:val="clear" w:color="auto" w:fill="auto"/>
            <w:hideMark/>
          </w:tcPr>
          <w:p w14:paraId="127D7A0E" w14:textId="647318C5" w:rsidR="00111142" w:rsidRPr="00B81AEF" w:rsidRDefault="00111142" w:rsidP="00111142">
            <w:pPr>
              <w:textAlignment w:val="baseline"/>
              <w:rPr>
                <w:rFonts w:ascii="Times New Roman" w:hAnsi="Times New Roman"/>
                <w:b/>
                <w:bCs/>
                <w:sz w:val="20"/>
                <w:szCs w:val="20"/>
                <w:lang w:eastAsia="en-US"/>
              </w:rPr>
            </w:pPr>
          </w:p>
        </w:tc>
      </w:tr>
      <w:tr w:rsidR="00111142" w:rsidRPr="00B81AEF" w14:paraId="0E0CA3CA" w14:textId="77777777" w:rsidTr="00111142">
        <w:tc>
          <w:tcPr>
            <w:tcW w:w="2008" w:type="dxa"/>
            <w:tcBorders>
              <w:top w:val="nil"/>
              <w:left w:val="single" w:sz="6" w:space="0" w:color="auto"/>
              <w:bottom w:val="single" w:sz="6" w:space="0" w:color="auto"/>
              <w:right w:val="single" w:sz="6" w:space="0" w:color="auto"/>
            </w:tcBorders>
            <w:shd w:val="clear" w:color="auto" w:fill="auto"/>
            <w:hideMark/>
          </w:tcPr>
          <w:p w14:paraId="4E759697" w14:textId="3EB3FCE1" w:rsidR="00111142" w:rsidRPr="00B81AEF" w:rsidRDefault="00111142" w:rsidP="00111142">
            <w:pPr>
              <w:textAlignment w:val="baseline"/>
              <w:rPr>
                <w:rFonts w:ascii="Times New Roman" w:hAnsi="Times New Roman"/>
                <w:sz w:val="20"/>
                <w:szCs w:val="20"/>
                <w:lang w:eastAsia="en-US"/>
              </w:rPr>
            </w:pPr>
            <w:r w:rsidRPr="00B81AEF">
              <w:rPr>
                <w:rFonts w:ascii="Georgia" w:hAnsi="Georgia"/>
                <w:b/>
                <w:bCs/>
                <w:lang w:eastAsia="en-US"/>
              </w:rPr>
              <w:t>Email:</w:t>
            </w:r>
          </w:p>
        </w:tc>
        <w:tc>
          <w:tcPr>
            <w:tcW w:w="6684" w:type="dxa"/>
            <w:tcBorders>
              <w:top w:val="nil"/>
              <w:left w:val="nil"/>
              <w:bottom w:val="single" w:sz="6" w:space="0" w:color="auto"/>
              <w:right w:val="single" w:sz="6" w:space="0" w:color="auto"/>
            </w:tcBorders>
            <w:shd w:val="clear" w:color="auto" w:fill="auto"/>
            <w:hideMark/>
          </w:tcPr>
          <w:p w14:paraId="101EF0E8" w14:textId="39AFFF5B" w:rsidR="00111142" w:rsidRPr="00B81AEF" w:rsidRDefault="00111142" w:rsidP="00111142">
            <w:pPr>
              <w:textAlignment w:val="baseline"/>
              <w:rPr>
                <w:rFonts w:ascii="Times New Roman" w:hAnsi="Times New Roman"/>
                <w:b/>
                <w:bCs/>
                <w:sz w:val="20"/>
                <w:szCs w:val="20"/>
                <w:lang w:eastAsia="en-US"/>
              </w:rPr>
            </w:pPr>
          </w:p>
        </w:tc>
      </w:tr>
    </w:tbl>
    <w:p w14:paraId="54C891FD" w14:textId="77777777" w:rsidR="00111142" w:rsidRPr="00B81AEF" w:rsidRDefault="00111142" w:rsidP="00111142">
      <w:pPr>
        <w:jc w:val="center"/>
        <w:textAlignment w:val="baseline"/>
        <w:rPr>
          <w:rFonts w:ascii="Georgia" w:hAnsi="Georgia"/>
          <w:bCs/>
          <w:lang w:eastAsia="en-US"/>
        </w:rPr>
      </w:pPr>
    </w:p>
    <w:sectPr w:rsidR="00111142" w:rsidRPr="00B81AEF" w:rsidSect="005F5A58">
      <w:footerReference w:type="default" r:id="rId15"/>
      <w:footerReference w:type="first" r:id="rId16"/>
      <w:pgSz w:w="11906" w:h="16838" w:code="9"/>
      <w:pgMar w:top="1258" w:right="179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662C" w14:textId="77777777" w:rsidR="00DC50CF" w:rsidRDefault="00DC50CF">
      <w:r>
        <w:separator/>
      </w:r>
    </w:p>
  </w:endnote>
  <w:endnote w:type="continuationSeparator" w:id="0">
    <w:p w14:paraId="2A8A7B9B" w14:textId="77777777" w:rsidR="00DC50CF" w:rsidRDefault="00DC50CF">
      <w:r>
        <w:continuationSeparator/>
      </w:r>
    </w:p>
  </w:endnote>
  <w:endnote w:type="continuationNotice" w:id="1">
    <w:p w14:paraId="3742A1EC" w14:textId="77777777" w:rsidR="00DC50CF" w:rsidRDefault="00DC5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C627" w14:textId="11E9E0F5" w:rsidR="00025621" w:rsidRPr="0077640B" w:rsidRDefault="00025621" w:rsidP="00635E91">
    <w:pPr>
      <w:pStyle w:val="Footer"/>
      <w:jc w:val="center"/>
      <w:rPr>
        <w:rFonts w:ascii="Georgia" w:hAnsi="Georgia"/>
      </w:rPr>
    </w:pPr>
    <w:r w:rsidRPr="0077640B">
      <w:rPr>
        <w:rStyle w:val="PageNumber"/>
        <w:rFonts w:ascii="Georgia" w:hAnsi="Georgia"/>
      </w:rPr>
      <w:fldChar w:fldCharType="begin"/>
    </w:r>
    <w:r w:rsidRPr="0077640B">
      <w:rPr>
        <w:rStyle w:val="PageNumber"/>
        <w:rFonts w:ascii="Georgia" w:hAnsi="Georgia"/>
      </w:rPr>
      <w:instrText xml:space="preserve"> PAGE </w:instrText>
    </w:r>
    <w:r w:rsidRPr="0077640B">
      <w:rPr>
        <w:rStyle w:val="PageNumber"/>
        <w:rFonts w:ascii="Georgia" w:hAnsi="Georgia"/>
      </w:rPr>
      <w:fldChar w:fldCharType="separate"/>
    </w:r>
    <w:r w:rsidR="00F1446C">
      <w:rPr>
        <w:rStyle w:val="PageNumber"/>
        <w:rFonts w:ascii="Georgia" w:hAnsi="Georgia"/>
        <w:noProof/>
      </w:rPr>
      <w:t>5</w:t>
    </w:r>
    <w:r w:rsidRPr="0077640B">
      <w:rPr>
        <w:rStyle w:val="PageNumber"/>
        <w:rFonts w:ascii="Georgia" w:hAnsi="Georg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2BB9" w14:textId="7A8CDC28" w:rsidR="00025621" w:rsidRPr="00C53C5C" w:rsidRDefault="00025621" w:rsidP="00017A66">
    <w:pPr>
      <w:jc w:val="center"/>
      <w:rPr>
        <w:rFonts w:ascii="Georgia" w:hAnsi="Georgia"/>
        <w:sz w:val="20"/>
        <w:szCs w:val="20"/>
      </w:rPr>
    </w:pPr>
    <w:r>
      <w:rPr>
        <w:rFonts w:ascii="Georgia" w:hAnsi="Georgia"/>
        <w:sz w:val="20"/>
        <w:szCs w:val="20"/>
      </w:rPr>
      <w:t>© CROWN COPYRIGHT</w:t>
    </w:r>
    <w:r w:rsidR="009B02C2">
      <w:rPr>
        <w:rFonts w:ascii="Georgia" w:hAnsi="Georgia"/>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D73C" w14:textId="77777777" w:rsidR="00DC50CF" w:rsidRDefault="00DC50CF">
      <w:r>
        <w:separator/>
      </w:r>
    </w:p>
  </w:footnote>
  <w:footnote w:type="continuationSeparator" w:id="0">
    <w:p w14:paraId="3C611DB7" w14:textId="77777777" w:rsidR="00DC50CF" w:rsidRDefault="00DC50CF">
      <w:r>
        <w:continuationSeparator/>
      </w:r>
    </w:p>
  </w:footnote>
  <w:footnote w:type="continuationNotice" w:id="1">
    <w:p w14:paraId="2D21187E" w14:textId="77777777" w:rsidR="00DC50CF" w:rsidRDefault="00DC50CF"/>
  </w:footnote>
  <w:footnote w:id="2">
    <w:p w14:paraId="23E9FC76" w14:textId="77777777" w:rsidR="00711C94" w:rsidRPr="0077640B" w:rsidRDefault="00711C94" w:rsidP="00711C94">
      <w:pPr>
        <w:pStyle w:val="FootnoteText"/>
        <w:rPr>
          <w:rFonts w:ascii="Georgia" w:hAnsi="Georgia"/>
          <w:b/>
          <w:bCs/>
        </w:rPr>
      </w:pPr>
      <w:r w:rsidRPr="0077640B">
        <w:rPr>
          <w:rStyle w:val="FootnoteReference"/>
          <w:rFonts w:ascii="Georgia" w:hAnsi="Georgia"/>
          <w:b/>
          <w:bCs/>
        </w:rPr>
        <w:footnoteRef/>
      </w:r>
      <w:r w:rsidRPr="0077640B">
        <w:rPr>
          <w:rFonts w:ascii="Georgia" w:hAnsi="Georgia"/>
          <w:b/>
          <w:bCs/>
        </w:rPr>
        <w:t xml:space="preserve"> See </w:t>
      </w:r>
      <w:r>
        <w:rPr>
          <w:rFonts w:ascii="Georgia" w:hAnsi="Georgia"/>
          <w:b/>
          <w:bCs/>
        </w:rPr>
        <w:t xml:space="preserve">the </w:t>
      </w:r>
      <w:r w:rsidRPr="0077640B">
        <w:rPr>
          <w:rFonts w:ascii="Georgia" w:hAnsi="Georgia"/>
          <w:b/>
          <w:bCs/>
        </w:rPr>
        <w:t>Service Charges (Consultation Requirements)</w:t>
      </w:r>
      <w:r>
        <w:rPr>
          <w:rFonts w:ascii="Georgia" w:hAnsi="Georgia"/>
          <w:b/>
          <w:bCs/>
        </w:rPr>
        <w:t xml:space="preserve"> </w:t>
      </w:r>
      <w:r w:rsidRPr="0077640B">
        <w:rPr>
          <w:rFonts w:ascii="Georgia" w:hAnsi="Georgia"/>
          <w:b/>
          <w:bCs/>
        </w:rPr>
        <w:t>(</w:t>
      </w:r>
      <w:smartTag w:uri="urn:schemas-microsoft-com:office:smarttags" w:element="country-region">
        <w:smartTag w:uri="urn:schemas-microsoft-com:office:smarttags" w:element="place">
          <w:r w:rsidRPr="0077640B">
            <w:rPr>
              <w:rFonts w:ascii="Georgia" w:hAnsi="Georgia"/>
              <w:b/>
              <w:bCs/>
            </w:rPr>
            <w:t>England</w:t>
          </w:r>
        </w:smartTag>
      </w:smartTag>
      <w:r w:rsidRPr="0077640B">
        <w:rPr>
          <w:rFonts w:ascii="Georgia" w:hAnsi="Georgia"/>
          <w:b/>
          <w:bCs/>
        </w:rPr>
        <w:t>)</w:t>
      </w:r>
      <w:r>
        <w:rPr>
          <w:rFonts w:ascii="Georgia" w:hAnsi="Georgia"/>
          <w:b/>
          <w:bCs/>
        </w:rPr>
        <w:t xml:space="preserve"> Regulations 2003 (SI 2003/1987)</w:t>
      </w:r>
    </w:p>
  </w:footnote>
  <w:footnote w:id="3">
    <w:p w14:paraId="35CBCBCA" w14:textId="77777777" w:rsidR="008F3A7E" w:rsidRPr="003C535E" w:rsidRDefault="008F3A7E" w:rsidP="008F3A7E">
      <w:pPr>
        <w:pStyle w:val="FootnoteText"/>
        <w:rPr>
          <w:rFonts w:ascii="Georgia" w:hAnsi="Georgia"/>
        </w:rPr>
      </w:pPr>
      <w:r w:rsidRPr="003C535E">
        <w:rPr>
          <w:rStyle w:val="FootnoteReference"/>
          <w:rFonts w:ascii="Georgia" w:hAnsi="Georgia"/>
        </w:rPr>
        <w:footnoteRef/>
      </w:r>
      <w:r w:rsidRPr="003C535E">
        <w:rPr>
          <w:rFonts w:ascii="Georgia" w:hAnsi="Georgia"/>
        </w:rPr>
        <w:t xml:space="preserve"> Form Order 1 is available at https://www.gov.uk/government/publications/ask-the-first-tier-tribunal-property-chamber-for-case-management-or-other-interim-orders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B6C"/>
    <w:multiLevelType w:val="hybridMultilevel"/>
    <w:tmpl w:val="FFFFFFFF"/>
    <w:lvl w:ilvl="0" w:tplc="32843EA8">
      <w:start w:val="1"/>
      <w:numFmt w:val="bullet"/>
      <w:lvlText w:val=""/>
      <w:lvlJc w:val="left"/>
      <w:pPr>
        <w:ind w:left="720" w:hanging="360"/>
      </w:pPr>
      <w:rPr>
        <w:rFonts w:ascii="Symbol" w:hAnsi="Symbol" w:hint="default"/>
      </w:rPr>
    </w:lvl>
    <w:lvl w:ilvl="1" w:tplc="343E9DAE">
      <w:start w:val="1"/>
      <w:numFmt w:val="bullet"/>
      <w:lvlText w:val="o"/>
      <w:lvlJc w:val="left"/>
      <w:pPr>
        <w:ind w:left="1440" w:hanging="360"/>
      </w:pPr>
      <w:rPr>
        <w:rFonts w:ascii="Courier New" w:hAnsi="Courier New" w:hint="default"/>
      </w:rPr>
    </w:lvl>
    <w:lvl w:ilvl="2" w:tplc="9450486E">
      <w:start w:val="1"/>
      <w:numFmt w:val="bullet"/>
      <w:lvlText w:val=""/>
      <w:lvlJc w:val="left"/>
      <w:pPr>
        <w:ind w:left="2160" w:hanging="360"/>
      </w:pPr>
      <w:rPr>
        <w:rFonts w:ascii="Wingdings" w:hAnsi="Wingdings" w:hint="default"/>
      </w:rPr>
    </w:lvl>
    <w:lvl w:ilvl="3" w:tplc="0646034A">
      <w:start w:val="1"/>
      <w:numFmt w:val="bullet"/>
      <w:lvlText w:val=""/>
      <w:lvlJc w:val="left"/>
      <w:pPr>
        <w:ind w:left="2880" w:hanging="360"/>
      </w:pPr>
      <w:rPr>
        <w:rFonts w:ascii="Symbol" w:hAnsi="Symbol" w:hint="default"/>
      </w:rPr>
    </w:lvl>
    <w:lvl w:ilvl="4" w:tplc="7304C66A">
      <w:start w:val="1"/>
      <w:numFmt w:val="bullet"/>
      <w:lvlText w:val="o"/>
      <w:lvlJc w:val="left"/>
      <w:pPr>
        <w:ind w:left="3600" w:hanging="360"/>
      </w:pPr>
      <w:rPr>
        <w:rFonts w:ascii="Courier New" w:hAnsi="Courier New" w:hint="default"/>
      </w:rPr>
    </w:lvl>
    <w:lvl w:ilvl="5" w:tplc="6B306768">
      <w:start w:val="1"/>
      <w:numFmt w:val="bullet"/>
      <w:lvlText w:val=""/>
      <w:lvlJc w:val="left"/>
      <w:pPr>
        <w:ind w:left="4320" w:hanging="360"/>
      </w:pPr>
      <w:rPr>
        <w:rFonts w:ascii="Wingdings" w:hAnsi="Wingdings" w:hint="default"/>
      </w:rPr>
    </w:lvl>
    <w:lvl w:ilvl="6" w:tplc="697E9044">
      <w:start w:val="1"/>
      <w:numFmt w:val="bullet"/>
      <w:lvlText w:val=""/>
      <w:lvlJc w:val="left"/>
      <w:pPr>
        <w:ind w:left="5040" w:hanging="360"/>
      </w:pPr>
      <w:rPr>
        <w:rFonts w:ascii="Symbol" w:hAnsi="Symbol" w:hint="default"/>
      </w:rPr>
    </w:lvl>
    <w:lvl w:ilvl="7" w:tplc="EF8205D8">
      <w:start w:val="1"/>
      <w:numFmt w:val="bullet"/>
      <w:lvlText w:val="o"/>
      <w:lvlJc w:val="left"/>
      <w:pPr>
        <w:ind w:left="5760" w:hanging="360"/>
      </w:pPr>
      <w:rPr>
        <w:rFonts w:ascii="Courier New" w:hAnsi="Courier New" w:hint="default"/>
      </w:rPr>
    </w:lvl>
    <w:lvl w:ilvl="8" w:tplc="7304ED9E">
      <w:start w:val="1"/>
      <w:numFmt w:val="bullet"/>
      <w:lvlText w:val=""/>
      <w:lvlJc w:val="left"/>
      <w:pPr>
        <w:ind w:left="6480" w:hanging="360"/>
      </w:pPr>
      <w:rPr>
        <w:rFonts w:ascii="Wingdings" w:hAnsi="Wingdings" w:hint="default"/>
      </w:rPr>
    </w:lvl>
  </w:abstractNum>
  <w:abstractNum w:abstractNumId="1" w15:restartNumberingAfterBreak="0">
    <w:nsid w:val="085141FC"/>
    <w:multiLevelType w:val="multilevel"/>
    <w:tmpl w:val="2F66D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D63F7"/>
    <w:multiLevelType w:val="hybridMultilevel"/>
    <w:tmpl w:val="ACAE2AA0"/>
    <w:lvl w:ilvl="0" w:tplc="B9E2BF9E">
      <w:start w:val="1"/>
      <w:numFmt w:val="upperLetter"/>
      <w:lvlText w:val="(%1)"/>
      <w:lvlJc w:val="left"/>
      <w:pPr>
        <w:ind w:left="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2D450AA">
      <w:start w:val="1"/>
      <w:numFmt w:val="low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B22FB48">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4C43384">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65EBF84">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DEA2A6C">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9FE277A">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4EA88A0">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0B41DCE">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3266A5"/>
    <w:multiLevelType w:val="hybridMultilevel"/>
    <w:tmpl w:val="0900B9A2"/>
    <w:lvl w:ilvl="0" w:tplc="FBD0EB2C">
      <w:start w:val="1"/>
      <w:numFmt w:val="bullet"/>
      <w:lvlText w:val=""/>
      <w:lvlJc w:val="left"/>
      <w:pPr>
        <w:tabs>
          <w:tab w:val="num" w:pos="720"/>
        </w:tabs>
        <w:ind w:left="720" w:hanging="360"/>
      </w:pPr>
      <w:rPr>
        <w:rFonts w:ascii="Symbol" w:hAnsi="Symbol" w:hint="default"/>
        <w:sz w:val="20"/>
      </w:rPr>
    </w:lvl>
    <w:lvl w:ilvl="1" w:tplc="75BE6F42" w:tentative="1">
      <w:start w:val="1"/>
      <w:numFmt w:val="bullet"/>
      <w:lvlText w:val="o"/>
      <w:lvlJc w:val="left"/>
      <w:pPr>
        <w:tabs>
          <w:tab w:val="num" w:pos="1440"/>
        </w:tabs>
        <w:ind w:left="1440" w:hanging="360"/>
      </w:pPr>
      <w:rPr>
        <w:rFonts w:ascii="Courier New" w:hAnsi="Courier New" w:hint="default"/>
        <w:sz w:val="20"/>
      </w:rPr>
    </w:lvl>
    <w:lvl w:ilvl="2" w:tplc="8E908DC8" w:tentative="1">
      <w:start w:val="1"/>
      <w:numFmt w:val="bullet"/>
      <w:lvlText w:val=""/>
      <w:lvlJc w:val="left"/>
      <w:pPr>
        <w:tabs>
          <w:tab w:val="num" w:pos="2160"/>
        </w:tabs>
        <w:ind w:left="2160" w:hanging="360"/>
      </w:pPr>
      <w:rPr>
        <w:rFonts w:ascii="Wingdings" w:hAnsi="Wingdings" w:hint="default"/>
        <w:sz w:val="20"/>
      </w:rPr>
    </w:lvl>
    <w:lvl w:ilvl="3" w:tplc="BC3E2196" w:tentative="1">
      <w:start w:val="1"/>
      <w:numFmt w:val="bullet"/>
      <w:lvlText w:val=""/>
      <w:lvlJc w:val="left"/>
      <w:pPr>
        <w:tabs>
          <w:tab w:val="num" w:pos="2880"/>
        </w:tabs>
        <w:ind w:left="2880" w:hanging="360"/>
      </w:pPr>
      <w:rPr>
        <w:rFonts w:ascii="Wingdings" w:hAnsi="Wingdings" w:hint="default"/>
        <w:sz w:val="20"/>
      </w:rPr>
    </w:lvl>
    <w:lvl w:ilvl="4" w:tplc="E078F310" w:tentative="1">
      <w:start w:val="1"/>
      <w:numFmt w:val="bullet"/>
      <w:lvlText w:val=""/>
      <w:lvlJc w:val="left"/>
      <w:pPr>
        <w:tabs>
          <w:tab w:val="num" w:pos="3600"/>
        </w:tabs>
        <w:ind w:left="3600" w:hanging="360"/>
      </w:pPr>
      <w:rPr>
        <w:rFonts w:ascii="Wingdings" w:hAnsi="Wingdings" w:hint="default"/>
        <w:sz w:val="20"/>
      </w:rPr>
    </w:lvl>
    <w:lvl w:ilvl="5" w:tplc="4BB4B58A" w:tentative="1">
      <w:start w:val="1"/>
      <w:numFmt w:val="bullet"/>
      <w:lvlText w:val=""/>
      <w:lvlJc w:val="left"/>
      <w:pPr>
        <w:tabs>
          <w:tab w:val="num" w:pos="4320"/>
        </w:tabs>
        <w:ind w:left="4320" w:hanging="360"/>
      </w:pPr>
      <w:rPr>
        <w:rFonts w:ascii="Wingdings" w:hAnsi="Wingdings" w:hint="default"/>
        <w:sz w:val="20"/>
      </w:rPr>
    </w:lvl>
    <w:lvl w:ilvl="6" w:tplc="1784865C" w:tentative="1">
      <w:start w:val="1"/>
      <w:numFmt w:val="bullet"/>
      <w:lvlText w:val=""/>
      <w:lvlJc w:val="left"/>
      <w:pPr>
        <w:tabs>
          <w:tab w:val="num" w:pos="5040"/>
        </w:tabs>
        <w:ind w:left="5040" w:hanging="360"/>
      </w:pPr>
      <w:rPr>
        <w:rFonts w:ascii="Wingdings" w:hAnsi="Wingdings" w:hint="default"/>
        <w:sz w:val="20"/>
      </w:rPr>
    </w:lvl>
    <w:lvl w:ilvl="7" w:tplc="029EA924" w:tentative="1">
      <w:start w:val="1"/>
      <w:numFmt w:val="bullet"/>
      <w:lvlText w:val=""/>
      <w:lvlJc w:val="left"/>
      <w:pPr>
        <w:tabs>
          <w:tab w:val="num" w:pos="5760"/>
        </w:tabs>
        <w:ind w:left="5760" w:hanging="360"/>
      </w:pPr>
      <w:rPr>
        <w:rFonts w:ascii="Wingdings" w:hAnsi="Wingdings" w:hint="default"/>
        <w:sz w:val="20"/>
      </w:rPr>
    </w:lvl>
    <w:lvl w:ilvl="8" w:tplc="47E8ECF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42DA0"/>
    <w:multiLevelType w:val="hybridMultilevel"/>
    <w:tmpl w:val="1B4A6A84"/>
    <w:lvl w:ilvl="0" w:tplc="787CCDD0">
      <w:start w:val="1"/>
      <w:numFmt w:val="decimal"/>
      <w:pStyle w:val="FormNumber"/>
      <w:lvlText w:val="%1."/>
      <w:lvlJc w:val="left"/>
      <w:pPr>
        <w:tabs>
          <w:tab w:val="num" w:pos="397"/>
        </w:tabs>
        <w:ind w:left="397" w:hanging="397"/>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4747B"/>
    <w:multiLevelType w:val="multilevel"/>
    <w:tmpl w:val="C58C44EC"/>
    <w:lvl w:ilvl="0">
      <w:start w:val="1"/>
      <w:numFmt w:val="none"/>
      <w:pStyle w:val="DirectionHeading"/>
      <w:lvlText w:val=""/>
      <w:lvlJc w:val="left"/>
      <w:pPr>
        <w:tabs>
          <w:tab w:val="num" w:pos="0"/>
        </w:tabs>
        <w:ind w:left="0" w:firstLine="0"/>
      </w:pPr>
      <w:rPr>
        <w:rFonts w:hint="default"/>
        <w:b w:val="0"/>
        <w:i w:val="0"/>
      </w:rPr>
    </w:lvl>
    <w:lvl w:ilvl="1">
      <w:start w:val="1"/>
      <w:numFmt w:val="decimal"/>
      <w:lvlRestart w:val="0"/>
      <w:pStyle w:val="Directions"/>
      <w:lvlText w:val="%2."/>
      <w:lvlJc w:val="left"/>
      <w:pPr>
        <w:tabs>
          <w:tab w:val="num" w:pos="720"/>
        </w:tabs>
        <w:ind w:left="720" w:hanging="720"/>
      </w:pPr>
      <w:rPr>
        <w:rFonts w:hint="default"/>
        <w:b/>
        <w:i w:val="0"/>
      </w:rPr>
    </w:lvl>
    <w:lvl w:ilvl="2">
      <w:start w:val="1"/>
      <w:numFmt w:val="lowerLetter"/>
      <w:lvlText w:val="(%3)"/>
      <w:lvlJc w:val="left"/>
      <w:pPr>
        <w:tabs>
          <w:tab w:val="num" w:pos="1440"/>
        </w:tabs>
        <w:ind w:left="1440" w:hanging="720"/>
      </w:pPr>
      <w:rPr>
        <w:rFonts w:hint="default"/>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2160"/>
        </w:tabs>
        <w:ind w:left="2160" w:hanging="720"/>
      </w:pPr>
      <w:rPr>
        <w:rFonts w:hint="default"/>
      </w:rPr>
    </w:lvl>
    <w:lvl w:ilvl="5">
      <w:start w:val="1"/>
      <w:numFmt w:val="none"/>
      <w:lvlText w:val=""/>
      <w:lvlJc w:val="left"/>
      <w:pPr>
        <w:tabs>
          <w:tab w:val="num" w:pos="1440"/>
        </w:tabs>
        <w:ind w:left="1440" w:firstLine="0"/>
      </w:pPr>
      <w:rPr>
        <w:rFonts w:hint="default"/>
      </w:rPr>
    </w:lvl>
    <w:lvl w:ilvl="6">
      <w:start w:val="1"/>
      <w:numFmt w:val="none"/>
      <w:lvlText w:val=""/>
      <w:lvlJc w:val="left"/>
      <w:pPr>
        <w:tabs>
          <w:tab w:val="num" w:pos="2160"/>
        </w:tabs>
        <w:ind w:left="2160" w:firstLine="0"/>
      </w:pPr>
      <w:rPr>
        <w:rFonts w:hint="default"/>
        <w:b w:val="0"/>
        <w:i w:val="0"/>
        <w:color w:val="auto"/>
      </w:rPr>
    </w:lvl>
    <w:lvl w:ilvl="7">
      <w:start w:val="1"/>
      <w:numFmt w:val="lowerLetter"/>
      <w:lvlText w:val="(%8)"/>
      <w:lvlJc w:val="left"/>
      <w:pPr>
        <w:tabs>
          <w:tab w:val="num" w:pos="1440"/>
        </w:tabs>
        <w:ind w:left="1440" w:hanging="720"/>
      </w:pPr>
      <w:rPr>
        <w:rFonts w:hint="default"/>
        <w:b w:val="0"/>
        <w:i w:val="0"/>
        <w:color w:val="auto"/>
      </w:rPr>
    </w:lvl>
    <w:lvl w:ilvl="8">
      <w:start w:val="1"/>
      <w:numFmt w:val="bullet"/>
      <w:lvlText w:val=""/>
      <w:lvlJc w:val="left"/>
      <w:pPr>
        <w:tabs>
          <w:tab w:val="num" w:pos="1872"/>
        </w:tabs>
        <w:ind w:left="1872" w:hanging="432"/>
      </w:pPr>
      <w:rPr>
        <w:rFonts w:ascii="Symbol" w:hAnsi="Symbol" w:hint="default"/>
        <w:color w:val="auto"/>
      </w:rPr>
    </w:lvl>
  </w:abstractNum>
  <w:abstractNum w:abstractNumId="6" w15:restartNumberingAfterBreak="0">
    <w:nsid w:val="24A74AD0"/>
    <w:multiLevelType w:val="hybridMultilevel"/>
    <w:tmpl w:val="A3020036"/>
    <w:lvl w:ilvl="0" w:tplc="EB7EED86">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080"/>
        </w:tabs>
        <w:ind w:left="1080" w:hanging="360"/>
      </w:pPr>
    </w:lvl>
    <w:lvl w:ilvl="2" w:tplc="72628378">
      <w:start w:val="1"/>
      <w:numFmt w:val="lowerLetter"/>
      <w:lvlText w:val="(%3)"/>
      <w:lvlJc w:val="left"/>
      <w:pPr>
        <w:tabs>
          <w:tab w:val="num" w:pos="1980"/>
        </w:tabs>
        <w:ind w:left="1980" w:hanging="360"/>
      </w:pPr>
    </w:lvl>
    <w:lvl w:ilvl="3" w:tplc="0809000F">
      <w:start w:val="1"/>
      <w:numFmt w:val="decimal"/>
      <w:lvlText w:val="%4."/>
      <w:lvlJc w:val="left"/>
      <w:pPr>
        <w:tabs>
          <w:tab w:val="num" w:pos="2520"/>
        </w:tabs>
        <w:ind w:left="2520" w:hanging="360"/>
      </w:pPr>
      <w:rPr>
        <w:b w:val="0"/>
      </w:r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26542E8F"/>
    <w:multiLevelType w:val="hybridMultilevel"/>
    <w:tmpl w:val="CC4E88E4"/>
    <w:lvl w:ilvl="0" w:tplc="9B1ADD7C">
      <w:start w:val="1"/>
      <w:numFmt w:val="lowerRoman"/>
      <w:lvlText w:val="(%1)"/>
      <w:lvlJc w:val="left"/>
      <w:pPr>
        <w:tabs>
          <w:tab w:val="num" w:pos="784"/>
        </w:tabs>
        <w:ind w:left="784" w:hanging="360"/>
      </w:pPr>
      <w:rPr>
        <w:rFonts w:hint="default"/>
      </w:rPr>
    </w:lvl>
    <w:lvl w:ilvl="1" w:tplc="08090019">
      <w:start w:val="1"/>
      <w:numFmt w:val="lowerLetter"/>
      <w:lvlText w:val="%2."/>
      <w:lvlJc w:val="left"/>
      <w:pPr>
        <w:tabs>
          <w:tab w:val="num" w:pos="1504"/>
        </w:tabs>
        <w:ind w:left="1504" w:hanging="360"/>
      </w:pPr>
    </w:lvl>
    <w:lvl w:ilvl="2" w:tplc="0809001B" w:tentative="1">
      <w:start w:val="1"/>
      <w:numFmt w:val="lowerRoman"/>
      <w:lvlText w:val="%3."/>
      <w:lvlJc w:val="right"/>
      <w:pPr>
        <w:tabs>
          <w:tab w:val="num" w:pos="2224"/>
        </w:tabs>
        <w:ind w:left="2224" w:hanging="180"/>
      </w:pPr>
    </w:lvl>
    <w:lvl w:ilvl="3" w:tplc="0809000F" w:tentative="1">
      <w:start w:val="1"/>
      <w:numFmt w:val="decimal"/>
      <w:lvlText w:val="%4."/>
      <w:lvlJc w:val="left"/>
      <w:pPr>
        <w:tabs>
          <w:tab w:val="num" w:pos="2944"/>
        </w:tabs>
        <w:ind w:left="2944" w:hanging="360"/>
      </w:pPr>
    </w:lvl>
    <w:lvl w:ilvl="4" w:tplc="08090019" w:tentative="1">
      <w:start w:val="1"/>
      <w:numFmt w:val="lowerLetter"/>
      <w:lvlText w:val="%5."/>
      <w:lvlJc w:val="left"/>
      <w:pPr>
        <w:tabs>
          <w:tab w:val="num" w:pos="3664"/>
        </w:tabs>
        <w:ind w:left="3664" w:hanging="360"/>
      </w:pPr>
    </w:lvl>
    <w:lvl w:ilvl="5" w:tplc="0809001B" w:tentative="1">
      <w:start w:val="1"/>
      <w:numFmt w:val="lowerRoman"/>
      <w:lvlText w:val="%6."/>
      <w:lvlJc w:val="right"/>
      <w:pPr>
        <w:tabs>
          <w:tab w:val="num" w:pos="4384"/>
        </w:tabs>
        <w:ind w:left="4384" w:hanging="180"/>
      </w:pPr>
    </w:lvl>
    <w:lvl w:ilvl="6" w:tplc="0809000F" w:tentative="1">
      <w:start w:val="1"/>
      <w:numFmt w:val="decimal"/>
      <w:lvlText w:val="%7."/>
      <w:lvlJc w:val="left"/>
      <w:pPr>
        <w:tabs>
          <w:tab w:val="num" w:pos="5104"/>
        </w:tabs>
        <w:ind w:left="5104" w:hanging="360"/>
      </w:pPr>
    </w:lvl>
    <w:lvl w:ilvl="7" w:tplc="08090019" w:tentative="1">
      <w:start w:val="1"/>
      <w:numFmt w:val="lowerLetter"/>
      <w:lvlText w:val="%8."/>
      <w:lvlJc w:val="left"/>
      <w:pPr>
        <w:tabs>
          <w:tab w:val="num" w:pos="5824"/>
        </w:tabs>
        <w:ind w:left="5824" w:hanging="360"/>
      </w:pPr>
    </w:lvl>
    <w:lvl w:ilvl="8" w:tplc="0809001B" w:tentative="1">
      <w:start w:val="1"/>
      <w:numFmt w:val="lowerRoman"/>
      <w:lvlText w:val="%9."/>
      <w:lvlJc w:val="right"/>
      <w:pPr>
        <w:tabs>
          <w:tab w:val="num" w:pos="6544"/>
        </w:tabs>
        <w:ind w:left="6544" w:hanging="180"/>
      </w:pPr>
    </w:lvl>
  </w:abstractNum>
  <w:abstractNum w:abstractNumId="8" w15:restartNumberingAfterBreak="0">
    <w:nsid w:val="279F35B0"/>
    <w:multiLevelType w:val="hybridMultilevel"/>
    <w:tmpl w:val="D93EA9CA"/>
    <w:lvl w:ilvl="0" w:tplc="5986E25E">
      <w:start w:val="1"/>
      <w:numFmt w:val="bullet"/>
      <w:lvlText w:val=""/>
      <w:lvlJc w:val="left"/>
      <w:pPr>
        <w:ind w:left="360" w:hanging="360"/>
      </w:pPr>
      <w:rPr>
        <w:rFonts w:ascii="Symbol" w:hAnsi="Symbol" w:hint="default"/>
      </w:rPr>
    </w:lvl>
    <w:lvl w:ilvl="1" w:tplc="C7A23284">
      <w:start w:val="1"/>
      <w:numFmt w:val="bullet"/>
      <w:lvlText w:val="o"/>
      <w:lvlJc w:val="left"/>
      <w:pPr>
        <w:ind w:left="1080" w:hanging="360"/>
      </w:pPr>
      <w:rPr>
        <w:rFonts w:ascii="Courier New" w:hAnsi="Courier New" w:hint="default"/>
      </w:rPr>
    </w:lvl>
    <w:lvl w:ilvl="2" w:tplc="4960472E">
      <w:start w:val="1"/>
      <w:numFmt w:val="bullet"/>
      <w:lvlText w:val=""/>
      <w:lvlJc w:val="left"/>
      <w:pPr>
        <w:ind w:left="1800" w:hanging="360"/>
      </w:pPr>
      <w:rPr>
        <w:rFonts w:ascii="Wingdings" w:hAnsi="Wingdings" w:hint="default"/>
      </w:rPr>
    </w:lvl>
    <w:lvl w:ilvl="3" w:tplc="412C9D96">
      <w:start w:val="1"/>
      <w:numFmt w:val="bullet"/>
      <w:lvlText w:val=""/>
      <w:lvlJc w:val="left"/>
      <w:pPr>
        <w:ind w:left="2520" w:hanging="360"/>
      </w:pPr>
      <w:rPr>
        <w:rFonts w:ascii="Symbol" w:hAnsi="Symbol" w:hint="default"/>
      </w:rPr>
    </w:lvl>
    <w:lvl w:ilvl="4" w:tplc="1E4A473A">
      <w:start w:val="1"/>
      <w:numFmt w:val="bullet"/>
      <w:lvlText w:val="o"/>
      <w:lvlJc w:val="left"/>
      <w:pPr>
        <w:ind w:left="3240" w:hanging="360"/>
      </w:pPr>
      <w:rPr>
        <w:rFonts w:ascii="Courier New" w:hAnsi="Courier New" w:hint="default"/>
      </w:rPr>
    </w:lvl>
    <w:lvl w:ilvl="5" w:tplc="0C9AF4A6">
      <w:start w:val="1"/>
      <w:numFmt w:val="bullet"/>
      <w:lvlText w:val=""/>
      <w:lvlJc w:val="left"/>
      <w:pPr>
        <w:ind w:left="3960" w:hanging="360"/>
      </w:pPr>
      <w:rPr>
        <w:rFonts w:ascii="Wingdings" w:hAnsi="Wingdings" w:hint="default"/>
      </w:rPr>
    </w:lvl>
    <w:lvl w:ilvl="6" w:tplc="332467D4">
      <w:start w:val="1"/>
      <w:numFmt w:val="bullet"/>
      <w:lvlText w:val=""/>
      <w:lvlJc w:val="left"/>
      <w:pPr>
        <w:ind w:left="4680" w:hanging="360"/>
      </w:pPr>
      <w:rPr>
        <w:rFonts w:ascii="Symbol" w:hAnsi="Symbol" w:hint="default"/>
      </w:rPr>
    </w:lvl>
    <w:lvl w:ilvl="7" w:tplc="D0B409AA">
      <w:start w:val="1"/>
      <w:numFmt w:val="bullet"/>
      <w:lvlText w:val="o"/>
      <w:lvlJc w:val="left"/>
      <w:pPr>
        <w:ind w:left="5400" w:hanging="360"/>
      </w:pPr>
      <w:rPr>
        <w:rFonts w:ascii="Courier New" w:hAnsi="Courier New" w:hint="default"/>
      </w:rPr>
    </w:lvl>
    <w:lvl w:ilvl="8" w:tplc="33662180">
      <w:start w:val="1"/>
      <w:numFmt w:val="bullet"/>
      <w:lvlText w:val=""/>
      <w:lvlJc w:val="left"/>
      <w:pPr>
        <w:ind w:left="6120" w:hanging="360"/>
      </w:pPr>
      <w:rPr>
        <w:rFonts w:ascii="Wingdings" w:hAnsi="Wingdings" w:hint="default"/>
      </w:rPr>
    </w:lvl>
  </w:abstractNum>
  <w:abstractNum w:abstractNumId="9" w15:restartNumberingAfterBreak="0">
    <w:nsid w:val="2B6F0DB9"/>
    <w:multiLevelType w:val="multilevel"/>
    <w:tmpl w:val="4666439A"/>
    <w:lvl w:ilvl="0">
      <w:start w:val="1"/>
      <w:numFmt w:val="bullet"/>
      <w:lvlText w:val=""/>
      <w:lvlJc w:val="left"/>
      <w:pPr>
        <w:tabs>
          <w:tab w:val="num" w:pos="899"/>
        </w:tabs>
        <w:ind w:left="899" w:hanging="360"/>
      </w:pPr>
      <w:rPr>
        <w:rFonts w:ascii="Symbol" w:hAnsi="Symbol" w:hint="default"/>
        <w:i w:val="0"/>
        <w:sz w:val="24"/>
      </w:rPr>
    </w:lvl>
    <w:lvl w:ilvl="1">
      <w:start w:val="1"/>
      <w:numFmt w:val="lowerLetter"/>
      <w:lvlText w:val="(%2)"/>
      <w:lvlJc w:val="left"/>
      <w:pPr>
        <w:tabs>
          <w:tab w:val="num" w:pos="1446"/>
        </w:tabs>
        <w:ind w:left="1446" w:hanging="482"/>
      </w:pPr>
    </w:lvl>
    <w:lvl w:ilvl="2">
      <w:start w:val="1"/>
      <w:numFmt w:val="lowerRoman"/>
      <w:lvlText w:val="(%3)"/>
      <w:lvlJc w:val="left"/>
      <w:pPr>
        <w:tabs>
          <w:tab w:val="num" w:pos="1956"/>
        </w:tabs>
        <w:ind w:left="1956" w:hanging="510"/>
      </w:pPr>
    </w:lvl>
    <w:lvl w:ilvl="3">
      <w:start w:val="1"/>
      <w:numFmt w:val="none"/>
      <w:suff w:val="nothing"/>
      <w:lvlText w:val=""/>
      <w:lvlJc w:val="left"/>
      <w:pPr>
        <w:ind w:left="539" w:firstLine="0"/>
      </w:pPr>
    </w:lvl>
    <w:lvl w:ilvl="4">
      <w:start w:val="1"/>
      <w:numFmt w:val="none"/>
      <w:suff w:val="nothing"/>
      <w:lvlText w:val=""/>
      <w:lvlJc w:val="left"/>
      <w:pPr>
        <w:ind w:left="539" w:firstLine="0"/>
      </w:pPr>
    </w:lvl>
    <w:lvl w:ilvl="5">
      <w:start w:val="1"/>
      <w:numFmt w:val="none"/>
      <w:suff w:val="nothing"/>
      <w:lvlText w:val=""/>
      <w:lvlJc w:val="left"/>
      <w:pPr>
        <w:ind w:left="539" w:firstLine="0"/>
      </w:pPr>
    </w:lvl>
    <w:lvl w:ilvl="6">
      <w:start w:val="1"/>
      <w:numFmt w:val="none"/>
      <w:suff w:val="nothing"/>
      <w:lvlText w:val=""/>
      <w:lvlJc w:val="left"/>
      <w:pPr>
        <w:ind w:left="539" w:firstLine="0"/>
      </w:pPr>
    </w:lvl>
    <w:lvl w:ilvl="7">
      <w:start w:val="1"/>
      <w:numFmt w:val="none"/>
      <w:suff w:val="nothing"/>
      <w:lvlText w:val=""/>
      <w:lvlJc w:val="left"/>
      <w:pPr>
        <w:ind w:left="539" w:firstLine="0"/>
      </w:pPr>
    </w:lvl>
    <w:lvl w:ilvl="8">
      <w:start w:val="1"/>
      <w:numFmt w:val="none"/>
      <w:suff w:val="nothing"/>
      <w:lvlText w:val=""/>
      <w:lvlJc w:val="left"/>
      <w:pPr>
        <w:ind w:left="539" w:firstLine="0"/>
      </w:pPr>
    </w:lvl>
  </w:abstractNum>
  <w:abstractNum w:abstractNumId="10" w15:restartNumberingAfterBreak="0">
    <w:nsid w:val="3644144E"/>
    <w:multiLevelType w:val="multilevel"/>
    <w:tmpl w:val="01D23908"/>
    <w:lvl w:ilvl="0">
      <w:start w:val="1"/>
      <w:numFmt w:val="decimal"/>
      <w:lvlRestart w:val="0"/>
      <w:pStyle w:val="Level1Number"/>
      <w:lvlText w:val="%1."/>
      <w:lvlJc w:val="left"/>
      <w:pPr>
        <w:tabs>
          <w:tab w:val="num" w:pos="425"/>
        </w:tabs>
        <w:ind w:left="425" w:hanging="425"/>
      </w:pPr>
      <w:rPr>
        <w:i w:val="0"/>
        <w:sz w:val="24"/>
      </w:rPr>
    </w:lvl>
    <w:lvl w:ilvl="1">
      <w:start w:val="1"/>
      <w:numFmt w:val="lowerLetter"/>
      <w:pStyle w:val="Level2Number"/>
      <w:lvlText w:val="(%2)"/>
      <w:lvlJc w:val="left"/>
      <w:pPr>
        <w:tabs>
          <w:tab w:val="num" w:pos="907"/>
        </w:tabs>
        <w:ind w:left="907" w:hanging="482"/>
      </w:pPr>
    </w:lvl>
    <w:lvl w:ilvl="2">
      <w:start w:val="1"/>
      <w:numFmt w:val="lowerRoman"/>
      <w:pStyle w:val="Level3Number"/>
      <w:lvlText w:val="(%3)"/>
      <w:lvlJc w:val="left"/>
      <w:pPr>
        <w:tabs>
          <w:tab w:val="num" w:pos="1417"/>
        </w:tabs>
        <w:ind w:left="1417" w:hanging="51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3A446FEF"/>
    <w:multiLevelType w:val="multilevel"/>
    <w:tmpl w:val="FAFEA9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C885C6D"/>
    <w:multiLevelType w:val="hybridMultilevel"/>
    <w:tmpl w:val="11368730"/>
    <w:lvl w:ilvl="0" w:tplc="E838454A">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val="0"/>
      </w:rPr>
    </w:lvl>
    <w:lvl w:ilvl="4" w:tplc="476ECFAA">
      <w:start w:val="1"/>
      <w:numFmt w:val="lowerLetter"/>
      <w:lvlText w:val="(%5)"/>
      <w:lvlJc w:val="left"/>
      <w:pPr>
        <w:tabs>
          <w:tab w:val="num" w:pos="3674"/>
        </w:tabs>
        <w:ind w:left="3674" w:hanging="794"/>
      </w:pPr>
      <w:rPr>
        <w:rFonts w:ascii="Georgia Bold" w:hAnsi="Georgia Bold" w:hint="default"/>
        <w:b/>
        <w:i w:val="0"/>
        <w:caps w:val="0"/>
        <w:strike w:val="0"/>
        <w:dstrike w:val="0"/>
        <w:outline w:val="0"/>
        <w:shadow w:val="0"/>
        <w:emboss w:val="0"/>
        <w:imprint w:val="0"/>
        <w:vanish w:val="0"/>
        <w:sz w:val="24"/>
        <w:vertAlign w:val="baseline"/>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5273DAD"/>
    <w:multiLevelType w:val="multilevel"/>
    <w:tmpl w:val="A76EBD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E3279"/>
    <w:multiLevelType w:val="hybridMultilevel"/>
    <w:tmpl w:val="F1AE3A7C"/>
    <w:lvl w:ilvl="0" w:tplc="4DAC155E">
      <w:start w:val="1"/>
      <w:numFmt w:val="lowerLetter"/>
      <w:lvlText w:val="(%1)"/>
      <w:lvlJc w:val="left"/>
      <w:pPr>
        <w:ind w:left="1200" w:hanging="4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15:restartNumberingAfterBreak="0">
    <w:nsid w:val="4D422395"/>
    <w:multiLevelType w:val="multilevel"/>
    <w:tmpl w:val="86D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C17"/>
    <w:multiLevelType w:val="multilevel"/>
    <w:tmpl w:val="6F627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7B1058"/>
    <w:multiLevelType w:val="multilevel"/>
    <w:tmpl w:val="514892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AF94EA6"/>
    <w:multiLevelType w:val="multilevel"/>
    <w:tmpl w:val="FA2E3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616CF"/>
    <w:multiLevelType w:val="hybridMultilevel"/>
    <w:tmpl w:val="9A28636E"/>
    <w:lvl w:ilvl="0" w:tplc="F5D20470">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130C1"/>
    <w:multiLevelType w:val="hybridMultilevel"/>
    <w:tmpl w:val="34842480"/>
    <w:lvl w:ilvl="0" w:tplc="FAC04848">
      <w:start w:val="1"/>
      <w:numFmt w:val="bullet"/>
      <w:lvlText w:val=""/>
      <w:lvlJc w:val="left"/>
      <w:pPr>
        <w:tabs>
          <w:tab w:val="num" w:pos="720"/>
        </w:tabs>
        <w:ind w:left="720" w:hanging="360"/>
      </w:pPr>
      <w:rPr>
        <w:rFonts w:ascii="Symbol" w:hAnsi="Symbol" w:hint="default"/>
        <w:sz w:val="20"/>
      </w:rPr>
    </w:lvl>
    <w:lvl w:ilvl="1" w:tplc="759088E6" w:tentative="1">
      <w:start w:val="1"/>
      <w:numFmt w:val="bullet"/>
      <w:lvlText w:val=""/>
      <w:lvlJc w:val="left"/>
      <w:pPr>
        <w:tabs>
          <w:tab w:val="num" w:pos="1440"/>
        </w:tabs>
        <w:ind w:left="1440" w:hanging="360"/>
      </w:pPr>
      <w:rPr>
        <w:rFonts w:ascii="Symbol" w:hAnsi="Symbol" w:hint="default"/>
        <w:sz w:val="20"/>
      </w:rPr>
    </w:lvl>
    <w:lvl w:ilvl="2" w:tplc="62D601F4" w:tentative="1">
      <w:start w:val="1"/>
      <w:numFmt w:val="bullet"/>
      <w:lvlText w:val=""/>
      <w:lvlJc w:val="left"/>
      <w:pPr>
        <w:tabs>
          <w:tab w:val="num" w:pos="2160"/>
        </w:tabs>
        <w:ind w:left="2160" w:hanging="360"/>
      </w:pPr>
      <w:rPr>
        <w:rFonts w:ascii="Symbol" w:hAnsi="Symbol" w:hint="default"/>
        <w:sz w:val="20"/>
      </w:rPr>
    </w:lvl>
    <w:lvl w:ilvl="3" w:tplc="26421560" w:tentative="1">
      <w:start w:val="1"/>
      <w:numFmt w:val="bullet"/>
      <w:lvlText w:val=""/>
      <w:lvlJc w:val="left"/>
      <w:pPr>
        <w:tabs>
          <w:tab w:val="num" w:pos="2880"/>
        </w:tabs>
        <w:ind w:left="2880" w:hanging="360"/>
      </w:pPr>
      <w:rPr>
        <w:rFonts w:ascii="Symbol" w:hAnsi="Symbol" w:hint="default"/>
        <w:sz w:val="20"/>
      </w:rPr>
    </w:lvl>
    <w:lvl w:ilvl="4" w:tplc="7924B9AE" w:tentative="1">
      <w:start w:val="1"/>
      <w:numFmt w:val="bullet"/>
      <w:lvlText w:val=""/>
      <w:lvlJc w:val="left"/>
      <w:pPr>
        <w:tabs>
          <w:tab w:val="num" w:pos="3600"/>
        </w:tabs>
        <w:ind w:left="3600" w:hanging="360"/>
      </w:pPr>
      <w:rPr>
        <w:rFonts w:ascii="Symbol" w:hAnsi="Symbol" w:hint="default"/>
        <w:sz w:val="20"/>
      </w:rPr>
    </w:lvl>
    <w:lvl w:ilvl="5" w:tplc="D05C1346" w:tentative="1">
      <w:start w:val="1"/>
      <w:numFmt w:val="bullet"/>
      <w:lvlText w:val=""/>
      <w:lvlJc w:val="left"/>
      <w:pPr>
        <w:tabs>
          <w:tab w:val="num" w:pos="4320"/>
        </w:tabs>
        <w:ind w:left="4320" w:hanging="360"/>
      </w:pPr>
      <w:rPr>
        <w:rFonts w:ascii="Symbol" w:hAnsi="Symbol" w:hint="default"/>
        <w:sz w:val="20"/>
      </w:rPr>
    </w:lvl>
    <w:lvl w:ilvl="6" w:tplc="A3D48F9A" w:tentative="1">
      <w:start w:val="1"/>
      <w:numFmt w:val="bullet"/>
      <w:lvlText w:val=""/>
      <w:lvlJc w:val="left"/>
      <w:pPr>
        <w:tabs>
          <w:tab w:val="num" w:pos="5040"/>
        </w:tabs>
        <w:ind w:left="5040" w:hanging="360"/>
      </w:pPr>
      <w:rPr>
        <w:rFonts w:ascii="Symbol" w:hAnsi="Symbol" w:hint="default"/>
        <w:sz w:val="20"/>
      </w:rPr>
    </w:lvl>
    <w:lvl w:ilvl="7" w:tplc="99223292" w:tentative="1">
      <w:start w:val="1"/>
      <w:numFmt w:val="bullet"/>
      <w:lvlText w:val=""/>
      <w:lvlJc w:val="left"/>
      <w:pPr>
        <w:tabs>
          <w:tab w:val="num" w:pos="5760"/>
        </w:tabs>
        <w:ind w:left="5760" w:hanging="360"/>
      </w:pPr>
      <w:rPr>
        <w:rFonts w:ascii="Symbol" w:hAnsi="Symbol" w:hint="default"/>
        <w:sz w:val="20"/>
      </w:rPr>
    </w:lvl>
    <w:lvl w:ilvl="8" w:tplc="8646CD2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721A4D"/>
    <w:multiLevelType w:val="hybridMultilevel"/>
    <w:tmpl w:val="4A028134"/>
    <w:lvl w:ilvl="0" w:tplc="D9504C32">
      <w:start w:val="1"/>
      <w:numFmt w:val="bullet"/>
      <w:lvlText w:val=""/>
      <w:lvlJc w:val="left"/>
      <w:pPr>
        <w:tabs>
          <w:tab w:val="num" w:pos="1854"/>
        </w:tabs>
        <w:ind w:left="1854" w:hanging="360"/>
      </w:pPr>
      <w:rPr>
        <w:rFonts w:ascii="Symbol" w:hAnsi="Symbol" w:hint="default"/>
        <w:sz w:val="20"/>
      </w:rPr>
    </w:lvl>
    <w:lvl w:ilvl="1" w:tplc="98E659A6" w:tentative="1">
      <w:start w:val="1"/>
      <w:numFmt w:val="bullet"/>
      <w:lvlText w:val=""/>
      <w:lvlJc w:val="left"/>
      <w:pPr>
        <w:tabs>
          <w:tab w:val="num" w:pos="2574"/>
        </w:tabs>
        <w:ind w:left="2574" w:hanging="360"/>
      </w:pPr>
      <w:rPr>
        <w:rFonts w:ascii="Symbol" w:hAnsi="Symbol" w:hint="default"/>
        <w:sz w:val="20"/>
      </w:rPr>
    </w:lvl>
    <w:lvl w:ilvl="2" w:tplc="8C04DD8E" w:tentative="1">
      <w:start w:val="1"/>
      <w:numFmt w:val="bullet"/>
      <w:lvlText w:val=""/>
      <w:lvlJc w:val="left"/>
      <w:pPr>
        <w:tabs>
          <w:tab w:val="num" w:pos="3294"/>
        </w:tabs>
        <w:ind w:left="3294" w:hanging="360"/>
      </w:pPr>
      <w:rPr>
        <w:rFonts w:ascii="Symbol" w:hAnsi="Symbol" w:hint="default"/>
        <w:sz w:val="20"/>
      </w:rPr>
    </w:lvl>
    <w:lvl w:ilvl="3" w:tplc="0E4E49AA" w:tentative="1">
      <w:start w:val="1"/>
      <w:numFmt w:val="bullet"/>
      <w:lvlText w:val=""/>
      <w:lvlJc w:val="left"/>
      <w:pPr>
        <w:tabs>
          <w:tab w:val="num" w:pos="4014"/>
        </w:tabs>
        <w:ind w:left="4014" w:hanging="360"/>
      </w:pPr>
      <w:rPr>
        <w:rFonts w:ascii="Symbol" w:hAnsi="Symbol" w:hint="default"/>
        <w:sz w:val="20"/>
      </w:rPr>
    </w:lvl>
    <w:lvl w:ilvl="4" w:tplc="8F22973E" w:tentative="1">
      <w:start w:val="1"/>
      <w:numFmt w:val="bullet"/>
      <w:lvlText w:val=""/>
      <w:lvlJc w:val="left"/>
      <w:pPr>
        <w:tabs>
          <w:tab w:val="num" w:pos="4734"/>
        </w:tabs>
        <w:ind w:left="4734" w:hanging="360"/>
      </w:pPr>
      <w:rPr>
        <w:rFonts w:ascii="Symbol" w:hAnsi="Symbol" w:hint="default"/>
        <w:sz w:val="20"/>
      </w:rPr>
    </w:lvl>
    <w:lvl w:ilvl="5" w:tplc="C97A08AE" w:tentative="1">
      <w:start w:val="1"/>
      <w:numFmt w:val="bullet"/>
      <w:lvlText w:val=""/>
      <w:lvlJc w:val="left"/>
      <w:pPr>
        <w:tabs>
          <w:tab w:val="num" w:pos="5454"/>
        </w:tabs>
        <w:ind w:left="5454" w:hanging="360"/>
      </w:pPr>
      <w:rPr>
        <w:rFonts w:ascii="Symbol" w:hAnsi="Symbol" w:hint="default"/>
        <w:sz w:val="20"/>
      </w:rPr>
    </w:lvl>
    <w:lvl w:ilvl="6" w:tplc="6C6246AC" w:tentative="1">
      <w:start w:val="1"/>
      <w:numFmt w:val="bullet"/>
      <w:lvlText w:val=""/>
      <w:lvlJc w:val="left"/>
      <w:pPr>
        <w:tabs>
          <w:tab w:val="num" w:pos="6174"/>
        </w:tabs>
        <w:ind w:left="6174" w:hanging="360"/>
      </w:pPr>
      <w:rPr>
        <w:rFonts w:ascii="Symbol" w:hAnsi="Symbol" w:hint="default"/>
        <w:sz w:val="20"/>
      </w:rPr>
    </w:lvl>
    <w:lvl w:ilvl="7" w:tplc="9CE0D8DE" w:tentative="1">
      <w:start w:val="1"/>
      <w:numFmt w:val="bullet"/>
      <w:lvlText w:val=""/>
      <w:lvlJc w:val="left"/>
      <w:pPr>
        <w:tabs>
          <w:tab w:val="num" w:pos="6894"/>
        </w:tabs>
        <w:ind w:left="6894" w:hanging="360"/>
      </w:pPr>
      <w:rPr>
        <w:rFonts w:ascii="Symbol" w:hAnsi="Symbol" w:hint="default"/>
        <w:sz w:val="20"/>
      </w:rPr>
    </w:lvl>
    <w:lvl w:ilvl="8" w:tplc="3D8EF08C" w:tentative="1">
      <w:start w:val="1"/>
      <w:numFmt w:val="bullet"/>
      <w:lvlText w:val=""/>
      <w:lvlJc w:val="left"/>
      <w:pPr>
        <w:tabs>
          <w:tab w:val="num" w:pos="7614"/>
        </w:tabs>
        <w:ind w:left="7614" w:hanging="360"/>
      </w:pPr>
      <w:rPr>
        <w:rFonts w:ascii="Symbol" w:hAnsi="Symbol" w:hint="default"/>
        <w:sz w:val="20"/>
      </w:rPr>
    </w:lvl>
  </w:abstractNum>
  <w:abstractNum w:abstractNumId="22" w15:restartNumberingAfterBreak="0">
    <w:nsid w:val="6F8D5668"/>
    <w:multiLevelType w:val="hybridMultilevel"/>
    <w:tmpl w:val="30DE36D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711B5BBD"/>
    <w:multiLevelType w:val="hybridMultilevel"/>
    <w:tmpl w:val="72966392"/>
    <w:lvl w:ilvl="0" w:tplc="5D260B5E">
      <w:start w:val="1"/>
      <w:numFmt w:val="decimal"/>
      <w:lvlText w:val="%1."/>
      <w:lvlJc w:val="left"/>
      <w:pPr>
        <w:tabs>
          <w:tab w:val="num" w:pos="720"/>
        </w:tabs>
        <w:ind w:left="720" w:hanging="360"/>
      </w:pPr>
    </w:lvl>
    <w:lvl w:ilvl="1" w:tplc="6ECC0BF4" w:tentative="1">
      <w:start w:val="1"/>
      <w:numFmt w:val="decimal"/>
      <w:lvlText w:val="%2."/>
      <w:lvlJc w:val="left"/>
      <w:pPr>
        <w:tabs>
          <w:tab w:val="num" w:pos="1440"/>
        </w:tabs>
        <w:ind w:left="1440" w:hanging="360"/>
      </w:pPr>
    </w:lvl>
    <w:lvl w:ilvl="2" w:tplc="FC3AD3A8" w:tentative="1">
      <w:start w:val="1"/>
      <w:numFmt w:val="decimal"/>
      <w:lvlText w:val="%3."/>
      <w:lvlJc w:val="left"/>
      <w:pPr>
        <w:tabs>
          <w:tab w:val="num" w:pos="2160"/>
        </w:tabs>
        <w:ind w:left="2160" w:hanging="360"/>
      </w:pPr>
    </w:lvl>
    <w:lvl w:ilvl="3" w:tplc="68305274" w:tentative="1">
      <w:start w:val="1"/>
      <w:numFmt w:val="decimal"/>
      <w:lvlText w:val="%4."/>
      <w:lvlJc w:val="left"/>
      <w:pPr>
        <w:tabs>
          <w:tab w:val="num" w:pos="2880"/>
        </w:tabs>
        <w:ind w:left="2880" w:hanging="360"/>
      </w:pPr>
    </w:lvl>
    <w:lvl w:ilvl="4" w:tplc="B44EB744" w:tentative="1">
      <w:start w:val="1"/>
      <w:numFmt w:val="decimal"/>
      <w:lvlText w:val="%5."/>
      <w:lvlJc w:val="left"/>
      <w:pPr>
        <w:tabs>
          <w:tab w:val="num" w:pos="3600"/>
        </w:tabs>
        <w:ind w:left="3600" w:hanging="360"/>
      </w:pPr>
    </w:lvl>
    <w:lvl w:ilvl="5" w:tplc="5978BAF2" w:tentative="1">
      <w:start w:val="1"/>
      <w:numFmt w:val="decimal"/>
      <w:lvlText w:val="%6."/>
      <w:lvlJc w:val="left"/>
      <w:pPr>
        <w:tabs>
          <w:tab w:val="num" w:pos="4320"/>
        </w:tabs>
        <w:ind w:left="4320" w:hanging="360"/>
      </w:pPr>
    </w:lvl>
    <w:lvl w:ilvl="6" w:tplc="74E4F202" w:tentative="1">
      <w:start w:val="1"/>
      <w:numFmt w:val="decimal"/>
      <w:lvlText w:val="%7."/>
      <w:lvlJc w:val="left"/>
      <w:pPr>
        <w:tabs>
          <w:tab w:val="num" w:pos="5040"/>
        </w:tabs>
        <w:ind w:left="5040" w:hanging="360"/>
      </w:pPr>
    </w:lvl>
    <w:lvl w:ilvl="7" w:tplc="C4E2C792" w:tentative="1">
      <w:start w:val="1"/>
      <w:numFmt w:val="decimal"/>
      <w:lvlText w:val="%8."/>
      <w:lvlJc w:val="left"/>
      <w:pPr>
        <w:tabs>
          <w:tab w:val="num" w:pos="5760"/>
        </w:tabs>
        <w:ind w:left="5760" w:hanging="360"/>
      </w:pPr>
    </w:lvl>
    <w:lvl w:ilvl="8" w:tplc="D968EFC2" w:tentative="1">
      <w:start w:val="1"/>
      <w:numFmt w:val="decimal"/>
      <w:lvlText w:val="%9."/>
      <w:lvlJc w:val="left"/>
      <w:pPr>
        <w:tabs>
          <w:tab w:val="num" w:pos="6480"/>
        </w:tabs>
        <w:ind w:left="6480" w:hanging="360"/>
      </w:pPr>
    </w:lvl>
  </w:abstractNum>
  <w:abstractNum w:abstractNumId="24" w15:restartNumberingAfterBreak="0">
    <w:nsid w:val="73FA0BBB"/>
    <w:multiLevelType w:val="hybridMultilevel"/>
    <w:tmpl w:val="4E06B28E"/>
    <w:lvl w:ilvl="0" w:tplc="4DF8BCFE">
      <w:start w:val="3"/>
      <w:numFmt w:val="lowerLetter"/>
      <w:lvlText w:val="%1."/>
      <w:lvlJc w:val="left"/>
      <w:pPr>
        <w:tabs>
          <w:tab w:val="num" w:pos="720"/>
        </w:tabs>
        <w:ind w:left="720" w:hanging="360"/>
      </w:pPr>
    </w:lvl>
    <w:lvl w:ilvl="1" w:tplc="F0020A76" w:tentative="1">
      <w:start w:val="1"/>
      <w:numFmt w:val="lowerLetter"/>
      <w:lvlText w:val="%2."/>
      <w:lvlJc w:val="left"/>
      <w:pPr>
        <w:tabs>
          <w:tab w:val="num" w:pos="1440"/>
        </w:tabs>
        <w:ind w:left="1440" w:hanging="360"/>
      </w:pPr>
    </w:lvl>
    <w:lvl w:ilvl="2" w:tplc="BDA27DB6" w:tentative="1">
      <w:start w:val="1"/>
      <w:numFmt w:val="lowerLetter"/>
      <w:lvlText w:val="%3."/>
      <w:lvlJc w:val="left"/>
      <w:pPr>
        <w:tabs>
          <w:tab w:val="num" w:pos="2160"/>
        </w:tabs>
        <w:ind w:left="2160" w:hanging="360"/>
      </w:pPr>
    </w:lvl>
    <w:lvl w:ilvl="3" w:tplc="1334290C" w:tentative="1">
      <w:start w:val="1"/>
      <w:numFmt w:val="lowerLetter"/>
      <w:lvlText w:val="%4."/>
      <w:lvlJc w:val="left"/>
      <w:pPr>
        <w:tabs>
          <w:tab w:val="num" w:pos="2880"/>
        </w:tabs>
        <w:ind w:left="2880" w:hanging="360"/>
      </w:pPr>
    </w:lvl>
    <w:lvl w:ilvl="4" w:tplc="094AC112" w:tentative="1">
      <w:start w:val="1"/>
      <w:numFmt w:val="lowerLetter"/>
      <w:lvlText w:val="%5."/>
      <w:lvlJc w:val="left"/>
      <w:pPr>
        <w:tabs>
          <w:tab w:val="num" w:pos="3600"/>
        </w:tabs>
        <w:ind w:left="3600" w:hanging="360"/>
      </w:pPr>
    </w:lvl>
    <w:lvl w:ilvl="5" w:tplc="651087CA" w:tentative="1">
      <w:start w:val="1"/>
      <w:numFmt w:val="lowerLetter"/>
      <w:lvlText w:val="%6."/>
      <w:lvlJc w:val="left"/>
      <w:pPr>
        <w:tabs>
          <w:tab w:val="num" w:pos="4320"/>
        </w:tabs>
        <w:ind w:left="4320" w:hanging="360"/>
      </w:pPr>
    </w:lvl>
    <w:lvl w:ilvl="6" w:tplc="D1C88A7A" w:tentative="1">
      <w:start w:val="1"/>
      <w:numFmt w:val="lowerLetter"/>
      <w:lvlText w:val="%7."/>
      <w:lvlJc w:val="left"/>
      <w:pPr>
        <w:tabs>
          <w:tab w:val="num" w:pos="5040"/>
        </w:tabs>
        <w:ind w:left="5040" w:hanging="360"/>
      </w:pPr>
    </w:lvl>
    <w:lvl w:ilvl="7" w:tplc="D85E0B1C" w:tentative="1">
      <w:start w:val="1"/>
      <w:numFmt w:val="lowerLetter"/>
      <w:lvlText w:val="%8."/>
      <w:lvlJc w:val="left"/>
      <w:pPr>
        <w:tabs>
          <w:tab w:val="num" w:pos="5760"/>
        </w:tabs>
        <w:ind w:left="5760" w:hanging="360"/>
      </w:pPr>
    </w:lvl>
    <w:lvl w:ilvl="8" w:tplc="9A6462A4" w:tentative="1">
      <w:start w:val="1"/>
      <w:numFmt w:val="lowerLetter"/>
      <w:lvlText w:val="%9."/>
      <w:lvlJc w:val="left"/>
      <w:pPr>
        <w:tabs>
          <w:tab w:val="num" w:pos="6480"/>
        </w:tabs>
        <w:ind w:left="6480" w:hanging="360"/>
      </w:pPr>
    </w:lvl>
  </w:abstractNum>
  <w:abstractNum w:abstractNumId="25" w15:restartNumberingAfterBreak="0">
    <w:nsid w:val="7455379A"/>
    <w:multiLevelType w:val="hybridMultilevel"/>
    <w:tmpl w:val="7F58D29E"/>
    <w:lvl w:ilvl="0" w:tplc="DB721D26">
      <w:start w:val="1"/>
      <w:numFmt w:val="lowerLetter"/>
      <w:lvlText w:val="(%1)"/>
      <w:lvlJc w:val="left"/>
      <w:pPr>
        <w:tabs>
          <w:tab w:val="num" w:pos="1647"/>
        </w:tabs>
        <w:ind w:left="1647" w:hanging="567"/>
      </w:pPr>
      <w:rPr>
        <w:rFonts w:ascii="Georgia" w:hAnsi="Georgia" w:hint="default"/>
        <w:b w:val="0"/>
        <w:i w:val="0"/>
        <w:color w:val="auto"/>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4B50D0E"/>
    <w:multiLevelType w:val="hybridMultilevel"/>
    <w:tmpl w:val="FB1031C8"/>
    <w:lvl w:ilvl="0" w:tplc="AA68F460">
      <w:start w:val="3"/>
      <w:numFmt w:val="decimal"/>
      <w:lvlText w:val="%1."/>
      <w:lvlJc w:val="left"/>
      <w:pPr>
        <w:tabs>
          <w:tab w:val="num" w:pos="720"/>
        </w:tabs>
        <w:ind w:left="720" w:hanging="360"/>
      </w:pPr>
    </w:lvl>
    <w:lvl w:ilvl="1" w:tplc="922AD738" w:tentative="1">
      <w:start w:val="1"/>
      <w:numFmt w:val="decimal"/>
      <w:lvlText w:val="%2."/>
      <w:lvlJc w:val="left"/>
      <w:pPr>
        <w:tabs>
          <w:tab w:val="num" w:pos="1440"/>
        </w:tabs>
        <w:ind w:left="1440" w:hanging="360"/>
      </w:pPr>
    </w:lvl>
    <w:lvl w:ilvl="2" w:tplc="21204D70" w:tentative="1">
      <w:start w:val="1"/>
      <w:numFmt w:val="decimal"/>
      <w:lvlText w:val="%3."/>
      <w:lvlJc w:val="left"/>
      <w:pPr>
        <w:tabs>
          <w:tab w:val="num" w:pos="2160"/>
        </w:tabs>
        <w:ind w:left="2160" w:hanging="360"/>
      </w:pPr>
    </w:lvl>
    <w:lvl w:ilvl="3" w:tplc="10A03230" w:tentative="1">
      <w:start w:val="1"/>
      <w:numFmt w:val="decimal"/>
      <w:lvlText w:val="%4."/>
      <w:lvlJc w:val="left"/>
      <w:pPr>
        <w:tabs>
          <w:tab w:val="num" w:pos="2880"/>
        </w:tabs>
        <w:ind w:left="2880" w:hanging="360"/>
      </w:pPr>
    </w:lvl>
    <w:lvl w:ilvl="4" w:tplc="EBA83C88" w:tentative="1">
      <w:start w:val="1"/>
      <w:numFmt w:val="decimal"/>
      <w:lvlText w:val="%5."/>
      <w:lvlJc w:val="left"/>
      <w:pPr>
        <w:tabs>
          <w:tab w:val="num" w:pos="3600"/>
        </w:tabs>
        <w:ind w:left="3600" w:hanging="360"/>
      </w:pPr>
    </w:lvl>
    <w:lvl w:ilvl="5" w:tplc="A6E41C88" w:tentative="1">
      <w:start w:val="1"/>
      <w:numFmt w:val="decimal"/>
      <w:lvlText w:val="%6."/>
      <w:lvlJc w:val="left"/>
      <w:pPr>
        <w:tabs>
          <w:tab w:val="num" w:pos="4320"/>
        </w:tabs>
        <w:ind w:left="4320" w:hanging="360"/>
      </w:pPr>
    </w:lvl>
    <w:lvl w:ilvl="6" w:tplc="E514D900" w:tentative="1">
      <w:start w:val="1"/>
      <w:numFmt w:val="decimal"/>
      <w:lvlText w:val="%7."/>
      <w:lvlJc w:val="left"/>
      <w:pPr>
        <w:tabs>
          <w:tab w:val="num" w:pos="5040"/>
        </w:tabs>
        <w:ind w:left="5040" w:hanging="360"/>
      </w:pPr>
    </w:lvl>
    <w:lvl w:ilvl="7" w:tplc="65CC994C" w:tentative="1">
      <w:start w:val="1"/>
      <w:numFmt w:val="decimal"/>
      <w:lvlText w:val="%8."/>
      <w:lvlJc w:val="left"/>
      <w:pPr>
        <w:tabs>
          <w:tab w:val="num" w:pos="5760"/>
        </w:tabs>
        <w:ind w:left="5760" w:hanging="360"/>
      </w:pPr>
    </w:lvl>
    <w:lvl w:ilvl="8" w:tplc="9356B500" w:tentative="1">
      <w:start w:val="1"/>
      <w:numFmt w:val="decimal"/>
      <w:lvlText w:val="%9."/>
      <w:lvlJc w:val="left"/>
      <w:pPr>
        <w:tabs>
          <w:tab w:val="num" w:pos="6480"/>
        </w:tabs>
        <w:ind w:left="6480" w:hanging="360"/>
      </w:pPr>
    </w:lvl>
  </w:abstractNum>
  <w:abstractNum w:abstractNumId="27" w15:restartNumberingAfterBreak="0">
    <w:nsid w:val="74CC7C91"/>
    <w:multiLevelType w:val="hybridMultilevel"/>
    <w:tmpl w:val="4EE6276E"/>
    <w:lvl w:ilvl="0" w:tplc="0809000F">
      <w:start w:val="1"/>
      <w:numFmt w:val="decimal"/>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8" w15:restartNumberingAfterBreak="0">
    <w:nsid w:val="76822949"/>
    <w:multiLevelType w:val="hybridMultilevel"/>
    <w:tmpl w:val="02D872DE"/>
    <w:lvl w:ilvl="0" w:tplc="4C826E46">
      <w:start w:val="1"/>
      <w:numFmt w:val="bullet"/>
      <w:lvlText w:val=""/>
      <w:lvlJc w:val="left"/>
      <w:pPr>
        <w:ind w:left="720" w:hanging="360"/>
      </w:pPr>
      <w:rPr>
        <w:rFonts w:ascii="Symbol" w:hAnsi="Symbol" w:hint="default"/>
      </w:rPr>
    </w:lvl>
    <w:lvl w:ilvl="1" w:tplc="07548FA8">
      <w:start w:val="1"/>
      <w:numFmt w:val="bullet"/>
      <w:lvlText w:val="o"/>
      <w:lvlJc w:val="left"/>
      <w:pPr>
        <w:ind w:left="1440" w:hanging="360"/>
      </w:pPr>
      <w:rPr>
        <w:rFonts w:ascii="Courier New" w:hAnsi="Courier New" w:hint="default"/>
      </w:rPr>
    </w:lvl>
    <w:lvl w:ilvl="2" w:tplc="C3A2A732">
      <w:start w:val="1"/>
      <w:numFmt w:val="bullet"/>
      <w:lvlText w:val=""/>
      <w:lvlJc w:val="left"/>
      <w:pPr>
        <w:ind w:left="2160" w:hanging="360"/>
      </w:pPr>
      <w:rPr>
        <w:rFonts w:ascii="Wingdings" w:hAnsi="Wingdings" w:hint="default"/>
      </w:rPr>
    </w:lvl>
    <w:lvl w:ilvl="3" w:tplc="C422D7E2">
      <w:start w:val="1"/>
      <w:numFmt w:val="bullet"/>
      <w:lvlText w:val=""/>
      <w:lvlJc w:val="left"/>
      <w:pPr>
        <w:ind w:left="2880" w:hanging="360"/>
      </w:pPr>
      <w:rPr>
        <w:rFonts w:ascii="Symbol" w:hAnsi="Symbol" w:hint="default"/>
      </w:rPr>
    </w:lvl>
    <w:lvl w:ilvl="4" w:tplc="8E5E18F8">
      <w:start w:val="1"/>
      <w:numFmt w:val="bullet"/>
      <w:lvlText w:val="o"/>
      <w:lvlJc w:val="left"/>
      <w:pPr>
        <w:ind w:left="3600" w:hanging="360"/>
      </w:pPr>
      <w:rPr>
        <w:rFonts w:ascii="Courier New" w:hAnsi="Courier New" w:hint="default"/>
      </w:rPr>
    </w:lvl>
    <w:lvl w:ilvl="5" w:tplc="4AB6B300">
      <w:start w:val="1"/>
      <w:numFmt w:val="bullet"/>
      <w:lvlText w:val=""/>
      <w:lvlJc w:val="left"/>
      <w:pPr>
        <w:ind w:left="4320" w:hanging="360"/>
      </w:pPr>
      <w:rPr>
        <w:rFonts w:ascii="Wingdings" w:hAnsi="Wingdings" w:hint="default"/>
      </w:rPr>
    </w:lvl>
    <w:lvl w:ilvl="6" w:tplc="B39C1FDC">
      <w:start w:val="1"/>
      <w:numFmt w:val="bullet"/>
      <w:lvlText w:val=""/>
      <w:lvlJc w:val="left"/>
      <w:pPr>
        <w:ind w:left="5040" w:hanging="360"/>
      </w:pPr>
      <w:rPr>
        <w:rFonts w:ascii="Symbol" w:hAnsi="Symbol" w:hint="default"/>
      </w:rPr>
    </w:lvl>
    <w:lvl w:ilvl="7" w:tplc="B904736E">
      <w:start w:val="1"/>
      <w:numFmt w:val="bullet"/>
      <w:lvlText w:val="o"/>
      <w:lvlJc w:val="left"/>
      <w:pPr>
        <w:ind w:left="5760" w:hanging="360"/>
      </w:pPr>
      <w:rPr>
        <w:rFonts w:ascii="Courier New" w:hAnsi="Courier New" w:hint="default"/>
      </w:rPr>
    </w:lvl>
    <w:lvl w:ilvl="8" w:tplc="AE847418">
      <w:start w:val="1"/>
      <w:numFmt w:val="bullet"/>
      <w:lvlText w:val=""/>
      <w:lvlJc w:val="left"/>
      <w:pPr>
        <w:ind w:left="6480" w:hanging="360"/>
      </w:pPr>
      <w:rPr>
        <w:rFonts w:ascii="Wingdings" w:hAnsi="Wingdings" w:hint="default"/>
      </w:rPr>
    </w:lvl>
  </w:abstractNum>
  <w:num w:numId="1" w16cid:durableId="1618218128">
    <w:abstractNumId w:val="28"/>
  </w:num>
  <w:num w:numId="2" w16cid:durableId="151921198">
    <w:abstractNumId w:val="10"/>
  </w:num>
  <w:num w:numId="3" w16cid:durableId="1589272318">
    <w:abstractNumId w:val="4"/>
  </w:num>
  <w:num w:numId="4" w16cid:durableId="1197043218">
    <w:abstractNumId w:val="5"/>
  </w:num>
  <w:num w:numId="5" w16cid:durableId="1022249355">
    <w:abstractNumId w:val="15"/>
  </w:num>
  <w:num w:numId="6" w16cid:durableId="408308751">
    <w:abstractNumId w:val="3"/>
  </w:num>
  <w:num w:numId="7" w16cid:durableId="470439550">
    <w:abstractNumId w:val="23"/>
  </w:num>
  <w:num w:numId="8" w16cid:durableId="1869177634">
    <w:abstractNumId w:val="18"/>
  </w:num>
  <w:num w:numId="9" w16cid:durableId="413865900">
    <w:abstractNumId w:val="26"/>
  </w:num>
  <w:num w:numId="10" w16cid:durableId="145168904">
    <w:abstractNumId w:val="13"/>
  </w:num>
  <w:num w:numId="11" w16cid:durableId="1617326842">
    <w:abstractNumId w:val="20"/>
  </w:num>
  <w:num w:numId="12" w16cid:durableId="806361897">
    <w:abstractNumId w:val="21"/>
  </w:num>
  <w:num w:numId="13" w16cid:durableId="1428232257">
    <w:abstractNumId w:val="16"/>
  </w:num>
  <w:num w:numId="14" w16cid:durableId="1918440352">
    <w:abstractNumId w:val="1"/>
  </w:num>
  <w:num w:numId="15" w16cid:durableId="1946232003">
    <w:abstractNumId w:val="24"/>
  </w:num>
  <w:num w:numId="16" w16cid:durableId="1639915094">
    <w:abstractNumId w:val="17"/>
  </w:num>
  <w:num w:numId="17" w16cid:durableId="1993487331">
    <w:abstractNumId w:val="19"/>
  </w:num>
  <w:num w:numId="18" w16cid:durableId="1437944426">
    <w:abstractNumId w:val="25"/>
  </w:num>
  <w:num w:numId="19" w16cid:durableId="1979145551">
    <w:abstractNumId w:val="27"/>
  </w:num>
  <w:num w:numId="20" w16cid:durableId="464467359">
    <w:abstractNumId w:val="22"/>
  </w:num>
  <w:num w:numId="21" w16cid:durableId="1670673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352500">
    <w:abstractNumId w:val="12"/>
  </w:num>
  <w:num w:numId="23" w16cid:durableId="1467965556">
    <w:abstractNumId w:val="6"/>
  </w:num>
  <w:num w:numId="24" w16cid:durableId="2070182195">
    <w:abstractNumId w:val="7"/>
  </w:num>
  <w:num w:numId="25" w16cid:durableId="542059847">
    <w:abstractNumId w:val="9"/>
  </w:num>
  <w:num w:numId="26" w16cid:durableId="1007945635">
    <w:abstractNumId w:val="10"/>
  </w:num>
  <w:num w:numId="27" w16cid:durableId="405228687">
    <w:abstractNumId w:val="11"/>
  </w:num>
  <w:num w:numId="28" w16cid:durableId="1024401831">
    <w:abstractNumId w:val="5"/>
  </w:num>
  <w:num w:numId="29" w16cid:durableId="1412384953">
    <w:abstractNumId w:val="5"/>
  </w:num>
  <w:num w:numId="30" w16cid:durableId="1310861603">
    <w:abstractNumId w:val="5"/>
  </w:num>
  <w:num w:numId="31" w16cid:durableId="1371027864">
    <w:abstractNumId w:val="5"/>
  </w:num>
  <w:num w:numId="32" w16cid:durableId="2118523158">
    <w:abstractNumId w:val="5"/>
  </w:num>
  <w:num w:numId="33" w16cid:durableId="1223129347">
    <w:abstractNumId w:val="5"/>
  </w:num>
  <w:num w:numId="34" w16cid:durableId="1493335064">
    <w:abstractNumId w:val="5"/>
  </w:num>
  <w:num w:numId="35" w16cid:durableId="1244485036">
    <w:abstractNumId w:val="5"/>
  </w:num>
  <w:num w:numId="36" w16cid:durableId="1528716839">
    <w:abstractNumId w:val="5"/>
  </w:num>
  <w:num w:numId="37" w16cid:durableId="703404559">
    <w:abstractNumId w:val="2"/>
  </w:num>
  <w:num w:numId="38" w16cid:durableId="1092240831">
    <w:abstractNumId w:val="10"/>
  </w:num>
  <w:num w:numId="39" w16cid:durableId="625816119">
    <w:abstractNumId w:val="5"/>
  </w:num>
  <w:num w:numId="40" w16cid:durableId="89549795">
    <w:abstractNumId w:val="0"/>
  </w:num>
  <w:num w:numId="41" w16cid:durableId="1934049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16cid:durableId="8072362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068394">
    <w:abstractNumId w:val="8"/>
  </w:num>
  <w:num w:numId="44" w16cid:durableId="98678333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E8D91E-582B-4725-BFD2-48BF41F99082}"/>
    <w:docVar w:name="dgnword-eventsink" w:val="671479448"/>
  </w:docVars>
  <w:rsids>
    <w:rsidRoot w:val="0021731D"/>
    <w:rsid w:val="00001DFD"/>
    <w:rsid w:val="00001E57"/>
    <w:rsid w:val="00003453"/>
    <w:rsid w:val="00005A6C"/>
    <w:rsid w:val="00007480"/>
    <w:rsid w:val="00014759"/>
    <w:rsid w:val="00017A66"/>
    <w:rsid w:val="000248C6"/>
    <w:rsid w:val="00025621"/>
    <w:rsid w:val="00025C31"/>
    <w:rsid w:val="00031A56"/>
    <w:rsid w:val="00052D18"/>
    <w:rsid w:val="000717ED"/>
    <w:rsid w:val="00073380"/>
    <w:rsid w:val="000843B0"/>
    <w:rsid w:val="000924C3"/>
    <w:rsid w:val="00095EFD"/>
    <w:rsid w:val="000A49AA"/>
    <w:rsid w:val="000B2B1E"/>
    <w:rsid w:val="000B6838"/>
    <w:rsid w:val="000C320E"/>
    <w:rsid w:val="000C4654"/>
    <w:rsid w:val="000C7188"/>
    <w:rsid w:val="000D2B9A"/>
    <w:rsid w:val="000D69D7"/>
    <w:rsid w:val="000E0FF6"/>
    <w:rsid w:val="000F4A9E"/>
    <w:rsid w:val="00101526"/>
    <w:rsid w:val="001021E3"/>
    <w:rsid w:val="00111142"/>
    <w:rsid w:val="0012730E"/>
    <w:rsid w:val="001343DE"/>
    <w:rsid w:val="00134406"/>
    <w:rsid w:val="00134E2F"/>
    <w:rsid w:val="00135F35"/>
    <w:rsid w:val="00150BE8"/>
    <w:rsid w:val="001563DD"/>
    <w:rsid w:val="001635EE"/>
    <w:rsid w:val="00167C48"/>
    <w:rsid w:val="00182692"/>
    <w:rsid w:val="00183263"/>
    <w:rsid w:val="001A15CB"/>
    <w:rsid w:val="001A3A9F"/>
    <w:rsid w:val="001A3B2D"/>
    <w:rsid w:val="001A7C0E"/>
    <w:rsid w:val="001B0360"/>
    <w:rsid w:val="001B7EB8"/>
    <w:rsid w:val="001C429F"/>
    <w:rsid w:val="001D69DE"/>
    <w:rsid w:val="001E171A"/>
    <w:rsid w:val="001F1E27"/>
    <w:rsid w:val="00213CF7"/>
    <w:rsid w:val="00214DD4"/>
    <w:rsid w:val="0021731D"/>
    <w:rsid w:val="00220BB9"/>
    <w:rsid w:val="00224BCD"/>
    <w:rsid w:val="00225FC6"/>
    <w:rsid w:val="00237699"/>
    <w:rsid w:val="002403D8"/>
    <w:rsid w:val="00255573"/>
    <w:rsid w:val="00261A0A"/>
    <w:rsid w:val="00262C9B"/>
    <w:rsid w:val="00263662"/>
    <w:rsid w:val="00263AE8"/>
    <w:rsid w:val="002657C8"/>
    <w:rsid w:val="002762CD"/>
    <w:rsid w:val="00290642"/>
    <w:rsid w:val="00296242"/>
    <w:rsid w:val="002A0AF7"/>
    <w:rsid w:val="002A53D0"/>
    <w:rsid w:val="002B294B"/>
    <w:rsid w:val="002C1481"/>
    <w:rsid w:val="002D3B4C"/>
    <w:rsid w:val="002E35D0"/>
    <w:rsid w:val="002E740F"/>
    <w:rsid w:val="002F2C27"/>
    <w:rsid w:val="00301AC8"/>
    <w:rsid w:val="00302CD3"/>
    <w:rsid w:val="00303F45"/>
    <w:rsid w:val="00304522"/>
    <w:rsid w:val="00322C06"/>
    <w:rsid w:val="00324A47"/>
    <w:rsid w:val="00343D35"/>
    <w:rsid w:val="0034440E"/>
    <w:rsid w:val="00357CEF"/>
    <w:rsid w:val="00362B78"/>
    <w:rsid w:val="00374610"/>
    <w:rsid w:val="00377E08"/>
    <w:rsid w:val="003812F1"/>
    <w:rsid w:val="003A2D0D"/>
    <w:rsid w:val="003C0CD4"/>
    <w:rsid w:val="003C23F8"/>
    <w:rsid w:val="003D1905"/>
    <w:rsid w:val="003D1A48"/>
    <w:rsid w:val="003D458D"/>
    <w:rsid w:val="003F34B7"/>
    <w:rsid w:val="003F4208"/>
    <w:rsid w:val="00400B37"/>
    <w:rsid w:val="004074D9"/>
    <w:rsid w:val="00417E4E"/>
    <w:rsid w:val="00425556"/>
    <w:rsid w:val="00435DAD"/>
    <w:rsid w:val="00440D24"/>
    <w:rsid w:val="00451AAC"/>
    <w:rsid w:val="0045534F"/>
    <w:rsid w:val="0045705D"/>
    <w:rsid w:val="00462076"/>
    <w:rsid w:val="004640F3"/>
    <w:rsid w:val="004770E0"/>
    <w:rsid w:val="004824CF"/>
    <w:rsid w:val="0048792F"/>
    <w:rsid w:val="00496E8A"/>
    <w:rsid w:val="004C0F25"/>
    <w:rsid w:val="004C0F6D"/>
    <w:rsid w:val="004D1379"/>
    <w:rsid w:val="004E6FD9"/>
    <w:rsid w:val="004E7B7F"/>
    <w:rsid w:val="004E7ED5"/>
    <w:rsid w:val="004F2BF0"/>
    <w:rsid w:val="00506377"/>
    <w:rsid w:val="00511619"/>
    <w:rsid w:val="00513E87"/>
    <w:rsid w:val="00533AEA"/>
    <w:rsid w:val="00542B58"/>
    <w:rsid w:val="00564D71"/>
    <w:rsid w:val="00572324"/>
    <w:rsid w:val="0057349F"/>
    <w:rsid w:val="0058015B"/>
    <w:rsid w:val="00585A9F"/>
    <w:rsid w:val="005860C9"/>
    <w:rsid w:val="0059151C"/>
    <w:rsid w:val="0059368E"/>
    <w:rsid w:val="00595236"/>
    <w:rsid w:val="005A4E61"/>
    <w:rsid w:val="005A6F2F"/>
    <w:rsid w:val="005A79DC"/>
    <w:rsid w:val="005C23A2"/>
    <w:rsid w:val="005C7364"/>
    <w:rsid w:val="005D2ECA"/>
    <w:rsid w:val="005D43DF"/>
    <w:rsid w:val="005E6636"/>
    <w:rsid w:val="005F18BA"/>
    <w:rsid w:val="005F454D"/>
    <w:rsid w:val="005F50A7"/>
    <w:rsid w:val="005F5A58"/>
    <w:rsid w:val="00600D12"/>
    <w:rsid w:val="00600F2C"/>
    <w:rsid w:val="0060789B"/>
    <w:rsid w:val="0062181F"/>
    <w:rsid w:val="00622B43"/>
    <w:rsid w:val="006311DB"/>
    <w:rsid w:val="00633ED2"/>
    <w:rsid w:val="00635344"/>
    <w:rsid w:val="00635643"/>
    <w:rsid w:val="00635E91"/>
    <w:rsid w:val="00637B31"/>
    <w:rsid w:val="00645991"/>
    <w:rsid w:val="006531F8"/>
    <w:rsid w:val="0065585E"/>
    <w:rsid w:val="00663EC8"/>
    <w:rsid w:val="006662EF"/>
    <w:rsid w:val="00677280"/>
    <w:rsid w:val="006916AE"/>
    <w:rsid w:val="00697CAC"/>
    <w:rsid w:val="006A0C3B"/>
    <w:rsid w:val="006B44AB"/>
    <w:rsid w:val="006B54DC"/>
    <w:rsid w:val="006B618A"/>
    <w:rsid w:val="006C4D2D"/>
    <w:rsid w:val="006F32A1"/>
    <w:rsid w:val="00702726"/>
    <w:rsid w:val="00705886"/>
    <w:rsid w:val="0070619A"/>
    <w:rsid w:val="007071AA"/>
    <w:rsid w:val="0071071E"/>
    <w:rsid w:val="00711C94"/>
    <w:rsid w:val="00714F64"/>
    <w:rsid w:val="007352A0"/>
    <w:rsid w:val="00736C37"/>
    <w:rsid w:val="0074239C"/>
    <w:rsid w:val="007513B7"/>
    <w:rsid w:val="007602D5"/>
    <w:rsid w:val="0076060D"/>
    <w:rsid w:val="00761EFD"/>
    <w:rsid w:val="00773F89"/>
    <w:rsid w:val="0077640B"/>
    <w:rsid w:val="0077763A"/>
    <w:rsid w:val="00777D9C"/>
    <w:rsid w:val="0078259E"/>
    <w:rsid w:val="007872C9"/>
    <w:rsid w:val="007905CD"/>
    <w:rsid w:val="007A18ED"/>
    <w:rsid w:val="007B1E1C"/>
    <w:rsid w:val="007C110E"/>
    <w:rsid w:val="007D3B9B"/>
    <w:rsid w:val="007D640A"/>
    <w:rsid w:val="007D7F75"/>
    <w:rsid w:val="007E5509"/>
    <w:rsid w:val="007F2C54"/>
    <w:rsid w:val="007F3943"/>
    <w:rsid w:val="00806940"/>
    <w:rsid w:val="00813DD3"/>
    <w:rsid w:val="00814AD1"/>
    <w:rsid w:val="00815AAB"/>
    <w:rsid w:val="00816596"/>
    <w:rsid w:val="00817750"/>
    <w:rsid w:val="00840097"/>
    <w:rsid w:val="00840657"/>
    <w:rsid w:val="00841687"/>
    <w:rsid w:val="00841CF5"/>
    <w:rsid w:val="00865986"/>
    <w:rsid w:val="0086695E"/>
    <w:rsid w:val="0087155B"/>
    <w:rsid w:val="00873918"/>
    <w:rsid w:val="00887AC3"/>
    <w:rsid w:val="008B31DA"/>
    <w:rsid w:val="008C4111"/>
    <w:rsid w:val="008C5013"/>
    <w:rsid w:val="008D0DA8"/>
    <w:rsid w:val="008D45C5"/>
    <w:rsid w:val="008F06F8"/>
    <w:rsid w:val="008F3A7E"/>
    <w:rsid w:val="00903DD9"/>
    <w:rsid w:val="00905C0E"/>
    <w:rsid w:val="00910B26"/>
    <w:rsid w:val="0091625A"/>
    <w:rsid w:val="0092799E"/>
    <w:rsid w:val="009429A4"/>
    <w:rsid w:val="00954026"/>
    <w:rsid w:val="00960DAE"/>
    <w:rsid w:val="009654A3"/>
    <w:rsid w:val="00966DAA"/>
    <w:rsid w:val="0096743B"/>
    <w:rsid w:val="009730C6"/>
    <w:rsid w:val="00973A22"/>
    <w:rsid w:val="00994465"/>
    <w:rsid w:val="009A5D07"/>
    <w:rsid w:val="009A71AD"/>
    <w:rsid w:val="009B02C2"/>
    <w:rsid w:val="009B729C"/>
    <w:rsid w:val="009C14B4"/>
    <w:rsid w:val="009C2668"/>
    <w:rsid w:val="009C29CD"/>
    <w:rsid w:val="009C4B71"/>
    <w:rsid w:val="009D53A2"/>
    <w:rsid w:val="009E08C5"/>
    <w:rsid w:val="009E119A"/>
    <w:rsid w:val="009F55EF"/>
    <w:rsid w:val="00A023E9"/>
    <w:rsid w:val="00A106E4"/>
    <w:rsid w:val="00A14FDB"/>
    <w:rsid w:val="00A21A7B"/>
    <w:rsid w:val="00A240E4"/>
    <w:rsid w:val="00A32C50"/>
    <w:rsid w:val="00A33C16"/>
    <w:rsid w:val="00A34D86"/>
    <w:rsid w:val="00A35285"/>
    <w:rsid w:val="00A368FD"/>
    <w:rsid w:val="00A379CE"/>
    <w:rsid w:val="00A5533E"/>
    <w:rsid w:val="00A62E1F"/>
    <w:rsid w:val="00A641C1"/>
    <w:rsid w:val="00A6544A"/>
    <w:rsid w:val="00A76872"/>
    <w:rsid w:val="00A94125"/>
    <w:rsid w:val="00AA5FEF"/>
    <w:rsid w:val="00AB6B3E"/>
    <w:rsid w:val="00AC6195"/>
    <w:rsid w:val="00AE109D"/>
    <w:rsid w:val="00AF2CA4"/>
    <w:rsid w:val="00AF612A"/>
    <w:rsid w:val="00AF6367"/>
    <w:rsid w:val="00AF6D48"/>
    <w:rsid w:val="00B01204"/>
    <w:rsid w:val="00B120B2"/>
    <w:rsid w:val="00B24E64"/>
    <w:rsid w:val="00B24F06"/>
    <w:rsid w:val="00B37ACE"/>
    <w:rsid w:val="00B46429"/>
    <w:rsid w:val="00B4717C"/>
    <w:rsid w:val="00B51468"/>
    <w:rsid w:val="00B56DFB"/>
    <w:rsid w:val="00B719A7"/>
    <w:rsid w:val="00B81AEF"/>
    <w:rsid w:val="00B84BE8"/>
    <w:rsid w:val="00B91E6B"/>
    <w:rsid w:val="00B96689"/>
    <w:rsid w:val="00BA064D"/>
    <w:rsid w:val="00BB0424"/>
    <w:rsid w:val="00BC1CD0"/>
    <w:rsid w:val="00BC44D9"/>
    <w:rsid w:val="00BD0E61"/>
    <w:rsid w:val="00BD1F03"/>
    <w:rsid w:val="00BE298F"/>
    <w:rsid w:val="00BE5DEC"/>
    <w:rsid w:val="00BF1547"/>
    <w:rsid w:val="00BF3F74"/>
    <w:rsid w:val="00C02E13"/>
    <w:rsid w:val="00C07C35"/>
    <w:rsid w:val="00C15EEC"/>
    <w:rsid w:val="00C207A7"/>
    <w:rsid w:val="00C24006"/>
    <w:rsid w:val="00C26A59"/>
    <w:rsid w:val="00C355B5"/>
    <w:rsid w:val="00C40331"/>
    <w:rsid w:val="00C45B4C"/>
    <w:rsid w:val="00C51E20"/>
    <w:rsid w:val="00C53C5C"/>
    <w:rsid w:val="00C62F09"/>
    <w:rsid w:val="00C64043"/>
    <w:rsid w:val="00C65BFE"/>
    <w:rsid w:val="00C77902"/>
    <w:rsid w:val="00C82DF5"/>
    <w:rsid w:val="00C9057E"/>
    <w:rsid w:val="00C91D97"/>
    <w:rsid w:val="00CA42E9"/>
    <w:rsid w:val="00CC07A8"/>
    <w:rsid w:val="00CC14D6"/>
    <w:rsid w:val="00CC2455"/>
    <w:rsid w:val="00CC3E28"/>
    <w:rsid w:val="00CC5039"/>
    <w:rsid w:val="00CD6668"/>
    <w:rsid w:val="00CF1E4A"/>
    <w:rsid w:val="00CF2141"/>
    <w:rsid w:val="00CF51F0"/>
    <w:rsid w:val="00CF65AA"/>
    <w:rsid w:val="00D0543C"/>
    <w:rsid w:val="00D100DB"/>
    <w:rsid w:val="00D2270C"/>
    <w:rsid w:val="00D334DA"/>
    <w:rsid w:val="00D33CFC"/>
    <w:rsid w:val="00D40334"/>
    <w:rsid w:val="00D51CF8"/>
    <w:rsid w:val="00D53EFD"/>
    <w:rsid w:val="00D62C9B"/>
    <w:rsid w:val="00D64258"/>
    <w:rsid w:val="00D7410A"/>
    <w:rsid w:val="00D87061"/>
    <w:rsid w:val="00D90059"/>
    <w:rsid w:val="00D94BC0"/>
    <w:rsid w:val="00DA57DC"/>
    <w:rsid w:val="00DB35ED"/>
    <w:rsid w:val="00DB370F"/>
    <w:rsid w:val="00DB3C2A"/>
    <w:rsid w:val="00DC4F68"/>
    <w:rsid w:val="00DC50CF"/>
    <w:rsid w:val="00DC5E59"/>
    <w:rsid w:val="00DE2411"/>
    <w:rsid w:val="00DE54AE"/>
    <w:rsid w:val="00DE5E74"/>
    <w:rsid w:val="00DE67CC"/>
    <w:rsid w:val="00DF314F"/>
    <w:rsid w:val="00DF434E"/>
    <w:rsid w:val="00DF7481"/>
    <w:rsid w:val="00E06A68"/>
    <w:rsid w:val="00E071B6"/>
    <w:rsid w:val="00E07461"/>
    <w:rsid w:val="00E344C8"/>
    <w:rsid w:val="00E34FAC"/>
    <w:rsid w:val="00E437B3"/>
    <w:rsid w:val="00E6128D"/>
    <w:rsid w:val="00E73ED7"/>
    <w:rsid w:val="00E75DE2"/>
    <w:rsid w:val="00E766E1"/>
    <w:rsid w:val="00E9336B"/>
    <w:rsid w:val="00EB7A0F"/>
    <w:rsid w:val="00EC0CB7"/>
    <w:rsid w:val="00EE3084"/>
    <w:rsid w:val="00EE50CC"/>
    <w:rsid w:val="00EE58E9"/>
    <w:rsid w:val="00EF4291"/>
    <w:rsid w:val="00EF7897"/>
    <w:rsid w:val="00F04BB6"/>
    <w:rsid w:val="00F05859"/>
    <w:rsid w:val="00F0667B"/>
    <w:rsid w:val="00F10B6F"/>
    <w:rsid w:val="00F12F8C"/>
    <w:rsid w:val="00F1446C"/>
    <w:rsid w:val="00F1457A"/>
    <w:rsid w:val="00F177EC"/>
    <w:rsid w:val="00F269A2"/>
    <w:rsid w:val="00F31465"/>
    <w:rsid w:val="00F51B9C"/>
    <w:rsid w:val="00F624D1"/>
    <w:rsid w:val="00F7139E"/>
    <w:rsid w:val="00F8008C"/>
    <w:rsid w:val="00F83FE8"/>
    <w:rsid w:val="00F8486B"/>
    <w:rsid w:val="00F87C92"/>
    <w:rsid w:val="00FA2501"/>
    <w:rsid w:val="00FC1323"/>
    <w:rsid w:val="00FC1BC6"/>
    <w:rsid w:val="00FD098A"/>
    <w:rsid w:val="00FE23A8"/>
    <w:rsid w:val="00FE5349"/>
    <w:rsid w:val="00FF2E5E"/>
    <w:rsid w:val="0234760E"/>
    <w:rsid w:val="05058E92"/>
    <w:rsid w:val="061A8E61"/>
    <w:rsid w:val="0646A3A9"/>
    <w:rsid w:val="086FDE38"/>
    <w:rsid w:val="0DCC7D45"/>
    <w:rsid w:val="11E8C234"/>
    <w:rsid w:val="17F500CD"/>
    <w:rsid w:val="196FEC83"/>
    <w:rsid w:val="2112779C"/>
    <w:rsid w:val="21D1249A"/>
    <w:rsid w:val="255B123A"/>
    <w:rsid w:val="27F5A0FE"/>
    <w:rsid w:val="296D397F"/>
    <w:rsid w:val="2CCAE9B8"/>
    <w:rsid w:val="2E845171"/>
    <w:rsid w:val="2F991390"/>
    <w:rsid w:val="3002C3F7"/>
    <w:rsid w:val="31D1F840"/>
    <w:rsid w:val="32F2B0BE"/>
    <w:rsid w:val="350B6BD1"/>
    <w:rsid w:val="36730A3F"/>
    <w:rsid w:val="36A1F84E"/>
    <w:rsid w:val="3979B6EC"/>
    <w:rsid w:val="3A5855A3"/>
    <w:rsid w:val="3DD2F8DE"/>
    <w:rsid w:val="3EC17676"/>
    <w:rsid w:val="41BF5A35"/>
    <w:rsid w:val="428E6170"/>
    <w:rsid w:val="4318609B"/>
    <w:rsid w:val="449F224D"/>
    <w:rsid w:val="44D90CF9"/>
    <w:rsid w:val="44EB88DA"/>
    <w:rsid w:val="491BF217"/>
    <w:rsid w:val="4A9D032D"/>
    <w:rsid w:val="4AFF8580"/>
    <w:rsid w:val="58F4011A"/>
    <w:rsid w:val="5B5CC7EB"/>
    <w:rsid w:val="5C52353A"/>
    <w:rsid w:val="5FD478F6"/>
    <w:rsid w:val="61432316"/>
    <w:rsid w:val="63DE8979"/>
    <w:rsid w:val="6458F4A3"/>
    <w:rsid w:val="661F04F5"/>
    <w:rsid w:val="679078CD"/>
    <w:rsid w:val="680607C7"/>
    <w:rsid w:val="68C544E6"/>
    <w:rsid w:val="694C94C8"/>
    <w:rsid w:val="707A945C"/>
    <w:rsid w:val="73B2351E"/>
    <w:rsid w:val="7500D1F2"/>
    <w:rsid w:val="7D32985D"/>
    <w:rsid w:val="7FE8A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B6A37E"/>
  <w15:docId w15:val="{65851129-9C03-4CBD-98A6-B236C685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rsid w:val="00B01204"/>
    <w:pPr>
      <w:keepNext/>
      <w:spacing w:before="240" w:after="60"/>
      <w:outlineLvl w:val="0"/>
    </w:pPr>
    <w:rPr>
      <w:rFonts w:cs="Arial"/>
      <w:b/>
      <w:bCs/>
      <w:kern w:val="32"/>
      <w:sz w:val="32"/>
      <w:szCs w:val="32"/>
    </w:rPr>
  </w:style>
  <w:style w:type="paragraph" w:styleId="Heading4">
    <w:name w:val="heading 4"/>
    <w:basedOn w:val="Normal"/>
    <w:next w:val="Normal"/>
    <w:qFormat/>
    <w:rsid w:val="000C320E"/>
    <w:pPr>
      <w:keepNext/>
      <w:numPr>
        <w:ilvl w:val="3"/>
        <w:numId w:val="2"/>
      </w:numPr>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0C320E"/>
    <w:pPr>
      <w:numPr>
        <w:ilvl w:val="4"/>
        <w:numId w:val="2"/>
      </w:num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qFormat/>
    <w:rsid w:val="000C320E"/>
    <w:pPr>
      <w:numPr>
        <w:ilvl w:val="5"/>
        <w:numId w:val="2"/>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0C320E"/>
    <w:pPr>
      <w:numPr>
        <w:ilvl w:val="6"/>
        <w:numId w:val="2"/>
      </w:numPr>
      <w:spacing w:before="240" w:after="60"/>
      <w:outlineLvl w:val="6"/>
    </w:pPr>
    <w:rPr>
      <w:rFonts w:ascii="Times New Roman" w:hAnsi="Times New Roman"/>
      <w:lang w:eastAsia="en-US"/>
    </w:rPr>
  </w:style>
  <w:style w:type="paragraph" w:styleId="Heading8">
    <w:name w:val="heading 8"/>
    <w:basedOn w:val="Normal"/>
    <w:next w:val="Normal"/>
    <w:qFormat/>
    <w:rsid w:val="000C320E"/>
    <w:pPr>
      <w:numPr>
        <w:ilvl w:val="7"/>
        <w:numId w:val="2"/>
      </w:numPr>
      <w:spacing w:before="240" w:after="60"/>
      <w:outlineLvl w:val="7"/>
    </w:pPr>
    <w:rPr>
      <w:rFonts w:ascii="Times New Roman" w:hAnsi="Times New Roman"/>
      <w:i/>
      <w:iCs/>
      <w:lang w:eastAsia="en-US"/>
    </w:rPr>
  </w:style>
  <w:style w:type="paragraph" w:styleId="Heading9">
    <w:name w:val="heading 9"/>
    <w:basedOn w:val="Normal"/>
    <w:next w:val="Normal"/>
    <w:qFormat/>
    <w:rsid w:val="000C320E"/>
    <w:pPr>
      <w:numPr>
        <w:ilvl w:val="8"/>
        <w:numId w:val="2"/>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4759"/>
    <w:pPr>
      <w:tabs>
        <w:tab w:val="center" w:pos="4153"/>
        <w:tab w:val="right" w:pos="8306"/>
      </w:tabs>
    </w:pPr>
  </w:style>
  <w:style w:type="paragraph" w:styleId="Footer">
    <w:name w:val="footer"/>
    <w:basedOn w:val="Normal"/>
    <w:rsid w:val="00014759"/>
    <w:pPr>
      <w:tabs>
        <w:tab w:val="center" w:pos="4153"/>
        <w:tab w:val="right" w:pos="8306"/>
      </w:tabs>
    </w:pPr>
  </w:style>
  <w:style w:type="character" w:styleId="PageNumber">
    <w:name w:val="page number"/>
    <w:basedOn w:val="DefaultParagraphFont"/>
    <w:rsid w:val="00014759"/>
  </w:style>
  <w:style w:type="paragraph" w:styleId="BalloonText">
    <w:name w:val="Balloon Text"/>
    <w:basedOn w:val="Normal"/>
    <w:semiHidden/>
    <w:rsid w:val="000C4654"/>
    <w:rPr>
      <w:rFonts w:cs="Arial"/>
      <w:sz w:val="16"/>
      <w:szCs w:val="16"/>
    </w:rPr>
  </w:style>
  <w:style w:type="character" w:styleId="FootnoteReference">
    <w:name w:val="footnote reference"/>
    <w:rsid w:val="000C320E"/>
    <w:rPr>
      <w:vertAlign w:val="superscript"/>
    </w:rPr>
  </w:style>
  <w:style w:type="paragraph" w:styleId="FootnoteText">
    <w:name w:val="footnote text"/>
    <w:basedOn w:val="Normal"/>
    <w:link w:val="FootnoteTextChar"/>
    <w:rsid w:val="000C320E"/>
    <w:rPr>
      <w:rFonts w:ascii="Times New Roman" w:hAnsi="Times New Roman"/>
      <w:sz w:val="20"/>
      <w:szCs w:val="20"/>
      <w:lang w:eastAsia="en-US"/>
    </w:rPr>
  </w:style>
  <w:style w:type="paragraph" w:customStyle="1" w:styleId="Level1Number">
    <w:name w:val="Level 1 Number"/>
    <w:basedOn w:val="Normal"/>
    <w:link w:val="Level1NumberChar"/>
    <w:rsid w:val="000C320E"/>
    <w:pPr>
      <w:numPr>
        <w:numId w:val="2"/>
      </w:numPr>
      <w:spacing w:before="120" w:line="360" w:lineRule="auto"/>
    </w:pPr>
    <w:rPr>
      <w:rFonts w:ascii="Times New Roman" w:hAnsi="Times New Roman"/>
    </w:rPr>
  </w:style>
  <w:style w:type="paragraph" w:customStyle="1" w:styleId="Level2Number">
    <w:name w:val="Level 2 Number"/>
    <w:basedOn w:val="Normal"/>
    <w:rsid w:val="000C320E"/>
    <w:pPr>
      <w:numPr>
        <w:ilvl w:val="1"/>
        <w:numId w:val="2"/>
      </w:numPr>
      <w:spacing w:before="60" w:line="360" w:lineRule="auto"/>
    </w:pPr>
    <w:rPr>
      <w:rFonts w:ascii="Times New Roman" w:hAnsi="Times New Roman"/>
    </w:rPr>
  </w:style>
  <w:style w:type="paragraph" w:customStyle="1" w:styleId="Level3Number">
    <w:name w:val="Level 3 Number"/>
    <w:basedOn w:val="Normal"/>
    <w:rsid w:val="000C320E"/>
    <w:pPr>
      <w:numPr>
        <w:ilvl w:val="2"/>
        <w:numId w:val="2"/>
      </w:numPr>
      <w:spacing w:before="60" w:line="360" w:lineRule="auto"/>
    </w:pPr>
    <w:rPr>
      <w:rFonts w:ascii="Times New Roman" w:hAnsi="Times New Roman"/>
    </w:rPr>
  </w:style>
  <w:style w:type="paragraph" w:customStyle="1" w:styleId="FormTitle">
    <w:name w:val="Form Title"/>
    <w:basedOn w:val="Normal"/>
    <w:rsid w:val="000C320E"/>
    <w:pPr>
      <w:keepNext/>
      <w:pageBreakBefore/>
      <w:spacing w:before="600" w:after="120" w:line="360" w:lineRule="auto"/>
    </w:pPr>
    <w:rPr>
      <w:rFonts w:ascii="Times New Roman" w:hAnsi="Times New Roman"/>
      <w:b/>
    </w:rPr>
  </w:style>
  <w:style w:type="paragraph" w:customStyle="1" w:styleId="FormText">
    <w:name w:val="Form Text"/>
    <w:basedOn w:val="Normal"/>
    <w:rsid w:val="000C320E"/>
    <w:pPr>
      <w:spacing w:after="120" w:line="360" w:lineRule="auto"/>
      <w:jc w:val="both"/>
    </w:pPr>
    <w:rPr>
      <w:rFonts w:ascii="Times New Roman" w:hAnsi="Times New Roman"/>
    </w:rPr>
  </w:style>
  <w:style w:type="paragraph" w:customStyle="1" w:styleId="FormTickList">
    <w:name w:val="Form Tick List"/>
    <w:basedOn w:val="FormText"/>
    <w:rsid w:val="000C320E"/>
    <w:pPr>
      <w:tabs>
        <w:tab w:val="center" w:pos="6804"/>
        <w:tab w:val="center" w:pos="7938"/>
      </w:tabs>
      <w:spacing w:after="0" w:line="240" w:lineRule="auto"/>
      <w:ind w:left="567"/>
    </w:pPr>
  </w:style>
  <w:style w:type="paragraph" w:customStyle="1" w:styleId="FormNumber">
    <w:name w:val="Form Number"/>
    <w:basedOn w:val="Normal"/>
    <w:rsid w:val="000C320E"/>
    <w:pPr>
      <w:numPr>
        <w:numId w:val="3"/>
      </w:numPr>
    </w:pPr>
    <w:rPr>
      <w:rFonts w:ascii="Times New Roman" w:hAnsi="Times New Roman"/>
    </w:rPr>
  </w:style>
  <w:style w:type="paragraph" w:customStyle="1" w:styleId="CharChar1Char">
    <w:name w:val="Char Char1 Char"/>
    <w:basedOn w:val="Normal"/>
    <w:rsid w:val="00095EFD"/>
    <w:pPr>
      <w:spacing w:after="160" w:line="240" w:lineRule="exact"/>
    </w:pPr>
    <w:rPr>
      <w:rFonts w:ascii="Verdana" w:hAnsi="Verdana"/>
      <w:sz w:val="20"/>
      <w:szCs w:val="20"/>
      <w:lang w:val="en-US" w:eastAsia="en-US"/>
    </w:rPr>
  </w:style>
  <w:style w:type="character" w:styleId="CommentReference">
    <w:name w:val="annotation reference"/>
    <w:semiHidden/>
    <w:rsid w:val="00A6544A"/>
    <w:rPr>
      <w:sz w:val="16"/>
      <w:szCs w:val="16"/>
    </w:rPr>
  </w:style>
  <w:style w:type="paragraph" w:styleId="CommentText">
    <w:name w:val="annotation text"/>
    <w:basedOn w:val="Normal"/>
    <w:semiHidden/>
    <w:rsid w:val="00A6544A"/>
    <w:rPr>
      <w:sz w:val="20"/>
      <w:szCs w:val="20"/>
    </w:rPr>
  </w:style>
  <w:style w:type="paragraph" w:styleId="CommentSubject">
    <w:name w:val="annotation subject"/>
    <w:basedOn w:val="CommentText"/>
    <w:next w:val="CommentText"/>
    <w:semiHidden/>
    <w:rsid w:val="00A6544A"/>
    <w:rPr>
      <w:b/>
      <w:bCs/>
    </w:rPr>
  </w:style>
  <w:style w:type="paragraph" w:styleId="Title">
    <w:name w:val="Title"/>
    <w:basedOn w:val="Normal"/>
    <w:qFormat/>
    <w:rsid w:val="00B01204"/>
    <w:pPr>
      <w:jc w:val="center"/>
    </w:pPr>
    <w:rPr>
      <w:b/>
      <w:bCs/>
      <w:sz w:val="32"/>
      <w:lang w:eastAsia="en-US"/>
    </w:rPr>
  </w:style>
  <w:style w:type="character" w:customStyle="1" w:styleId="Level1NumberChar">
    <w:name w:val="Level 1 Number Char"/>
    <w:link w:val="Level1Number"/>
    <w:rsid w:val="009A5D07"/>
    <w:rPr>
      <w:sz w:val="24"/>
      <w:szCs w:val="24"/>
      <w:lang w:val="en-GB" w:eastAsia="en-GB"/>
    </w:rPr>
  </w:style>
  <w:style w:type="paragraph" w:customStyle="1" w:styleId="Directions">
    <w:name w:val="Directions"/>
    <w:basedOn w:val="Normal"/>
    <w:rsid w:val="00D100DB"/>
    <w:pPr>
      <w:numPr>
        <w:ilvl w:val="1"/>
        <w:numId w:val="4"/>
      </w:numPr>
      <w:spacing w:after="240"/>
      <w:jc w:val="both"/>
    </w:pPr>
  </w:style>
  <w:style w:type="paragraph" w:customStyle="1" w:styleId="DirectionHeading">
    <w:name w:val="Direction Heading"/>
    <w:basedOn w:val="Normal"/>
    <w:next w:val="Directions"/>
    <w:rsid w:val="00D100DB"/>
    <w:pPr>
      <w:keepNext/>
      <w:keepLines/>
      <w:numPr>
        <w:numId w:val="4"/>
      </w:numPr>
      <w:spacing w:after="240"/>
      <w:jc w:val="both"/>
    </w:pPr>
    <w:rPr>
      <w:b/>
      <w:u w:val="single"/>
    </w:rPr>
  </w:style>
  <w:style w:type="character" w:styleId="Hyperlink">
    <w:name w:val="Hyperlink"/>
    <w:rsid w:val="00261A0A"/>
    <w:rPr>
      <w:color w:val="0000FF"/>
      <w:u w:val="single"/>
    </w:rPr>
  </w:style>
  <w:style w:type="character" w:customStyle="1" w:styleId="UnresolvedMention1">
    <w:name w:val="Unresolved Mention1"/>
    <w:uiPriority w:val="99"/>
    <w:semiHidden/>
    <w:unhideWhenUsed/>
    <w:rsid w:val="003D1A48"/>
    <w:rPr>
      <w:color w:val="808080"/>
      <w:shd w:val="clear" w:color="auto" w:fill="E6E6E6"/>
    </w:rPr>
  </w:style>
  <w:style w:type="paragraph" w:styleId="ListParagraph">
    <w:name w:val="List Paragraph"/>
    <w:basedOn w:val="Normal"/>
    <w:uiPriority w:val="34"/>
    <w:qFormat/>
    <w:rsid w:val="00111142"/>
    <w:pPr>
      <w:ind w:left="720"/>
      <w:contextualSpacing/>
    </w:pPr>
    <w:rPr>
      <w:rFonts w:asciiTheme="minorHAnsi" w:eastAsiaTheme="minorEastAsia" w:hAnsiTheme="minorHAnsi" w:cstheme="minorBidi"/>
      <w:lang w:val="en-US" w:eastAsia="en-US"/>
    </w:rPr>
  </w:style>
  <w:style w:type="character" w:customStyle="1" w:styleId="apple-converted-space">
    <w:name w:val="apple-converted-space"/>
    <w:basedOn w:val="DefaultParagraphFont"/>
    <w:rsid w:val="00111142"/>
  </w:style>
  <w:style w:type="paragraph" w:customStyle="1" w:styleId="paragraph">
    <w:name w:val="paragraph"/>
    <w:basedOn w:val="Normal"/>
    <w:rsid w:val="00111142"/>
    <w:pPr>
      <w:spacing w:before="100" w:beforeAutospacing="1" w:after="100" w:afterAutospacing="1"/>
    </w:pPr>
    <w:rPr>
      <w:rFonts w:ascii="Times New Roman" w:hAnsi="Times New Roman"/>
      <w:sz w:val="20"/>
      <w:szCs w:val="20"/>
      <w:lang w:eastAsia="en-US"/>
    </w:rPr>
  </w:style>
  <w:style w:type="character" w:customStyle="1" w:styleId="normaltextrun">
    <w:name w:val="normaltextrun"/>
    <w:basedOn w:val="DefaultParagraphFont"/>
    <w:rsid w:val="00111142"/>
  </w:style>
  <w:style w:type="character" w:customStyle="1" w:styleId="eop">
    <w:name w:val="eop"/>
    <w:basedOn w:val="DefaultParagraphFont"/>
    <w:rsid w:val="00111142"/>
  </w:style>
  <w:style w:type="character" w:customStyle="1" w:styleId="contextualspellingandgrammarerror">
    <w:name w:val="contextualspellingandgrammarerror"/>
    <w:basedOn w:val="DefaultParagraphFont"/>
    <w:rsid w:val="00111142"/>
  </w:style>
  <w:style w:type="character" w:customStyle="1" w:styleId="advancedproofingissue">
    <w:name w:val="advancedproofingissue"/>
    <w:basedOn w:val="DefaultParagraphFont"/>
    <w:rsid w:val="00111142"/>
  </w:style>
  <w:style w:type="paragraph" w:customStyle="1" w:styleId="CharChar1Char0">
    <w:name w:val="Char Char1 Char0"/>
    <w:basedOn w:val="Normal"/>
    <w:rsid w:val="00374610"/>
    <w:pPr>
      <w:spacing w:after="160" w:line="240" w:lineRule="exact"/>
    </w:pPr>
    <w:rPr>
      <w:rFonts w:ascii="Verdana" w:hAnsi="Verdana"/>
      <w:sz w:val="20"/>
      <w:szCs w:val="20"/>
      <w:lang w:val="en-US" w:eastAsia="en-US"/>
    </w:rPr>
  </w:style>
  <w:style w:type="character" w:styleId="UnresolvedMention">
    <w:name w:val="Unresolved Mention"/>
    <w:basedOn w:val="DefaultParagraphFont"/>
    <w:uiPriority w:val="99"/>
    <w:semiHidden/>
    <w:unhideWhenUsed/>
    <w:rsid w:val="00511619"/>
    <w:rPr>
      <w:color w:val="808080"/>
      <w:shd w:val="clear" w:color="auto" w:fill="E6E6E6"/>
    </w:rPr>
  </w:style>
  <w:style w:type="paragraph" w:customStyle="1" w:styleId="CharChar1Char1">
    <w:name w:val="Char Char1 Char1"/>
    <w:basedOn w:val="Normal"/>
    <w:rsid w:val="009C4B71"/>
    <w:pPr>
      <w:spacing w:after="160" w:line="240" w:lineRule="exact"/>
    </w:pPr>
    <w:rPr>
      <w:rFonts w:ascii="Verdana" w:hAnsi="Verdana"/>
      <w:sz w:val="20"/>
      <w:szCs w:val="20"/>
      <w:lang w:val="en-US" w:eastAsia="en-US"/>
    </w:rPr>
  </w:style>
  <w:style w:type="paragraph" w:customStyle="1" w:styleId="CharChar1Char2">
    <w:name w:val="Char Char1 Char2"/>
    <w:basedOn w:val="Normal"/>
    <w:rsid w:val="00711C94"/>
    <w:pPr>
      <w:spacing w:after="160" w:line="240" w:lineRule="exact"/>
    </w:pPr>
    <w:rPr>
      <w:rFonts w:ascii="Verdana" w:hAnsi="Verdana"/>
      <w:sz w:val="20"/>
      <w:szCs w:val="20"/>
      <w:lang w:val="en-US" w:eastAsia="en-US"/>
    </w:rPr>
  </w:style>
  <w:style w:type="character" w:customStyle="1" w:styleId="tabchar">
    <w:name w:val="tabchar"/>
    <w:basedOn w:val="DefaultParagraphFont"/>
    <w:rsid w:val="001B7EB8"/>
  </w:style>
  <w:style w:type="paragraph" w:styleId="NormalWeb">
    <w:name w:val="Normal (Web)"/>
    <w:basedOn w:val="Normal"/>
    <w:uiPriority w:val="99"/>
    <w:semiHidden/>
    <w:unhideWhenUsed/>
    <w:rsid w:val="00C9057E"/>
    <w:pPr>
      <w:spacing w:before="100" w:beforeAutospacing="1" w:after="100" w:afterAutospacing="1"/>
    </w:pPr>
    <w:rPr>
      <w:rFonts w:ascii="Times New Roman" w:hAnsi="Times New Roman"/>
    </w:rPr>
  </w:style>
  <w:style w:type="character" w:customStyle="1" w:styleId="FootnoteTextChar">
    <w:name w:val="Footnote Text Char"/>
    <w:basedOn w:val="DefaultParagraphFont"/>
    <w:link w:val="FootnoteText"/>
    <w:rsid w:val="008F3A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25073">
      <w:bodyDiv w:val="1"/>
      <w:marLeft w:val="0"/>
      <w:marRight w:val="0"/>
      <w:marTop w:val="0"/>
      <w:marBottom w:val="0"/>
      <w:divBdr>
        <w:top w:val="none" w:sz="0" w:space="0" w:color="auto"/>
        <w:left w:val="none" w:sz="0" w:space="0" w:color="auto"/>
        <w:bottom w:val="none" w:sz="0" w:space="0" w:color="auto"/>
        <w:right w:val="none" w:sz="0" w:space="0" w:color="auto"/>
      </w:divBdr>
    </w:div>
    <w:div w:id="774784943">
      <w:bodyDiv w:val="1"/>
      <w:marLeft w:val="0"/>
      <w:marRight w:val="0"/>
      <w:marTop w:val="0"/>
      <w:marBottom w:val="0"/>
      <w:divBdr>
        <w:top w:val="none" w:sz="0" w:space="0" w:color="auto"/>
        <w:left w:val="none" w:sz="0" w:space="0" w:color="auto"/>
        <w:bottom w:val="none" w:sz="0" w:space="0" w:color="auto"/>
        <w:right w:val="none" w:sz="0" w:space="0" w:color="auto"/>
      </w:divBdr>
    </w:div>
    <w:div w:id="998848763">
      <w:bodyDiv w:val="1"/>
      <w:marLeft w:val="0"/>
      <w:marRight w:val="0"/>
      <w:marTop w:val="0"/>
      <w:marBottom w:val="0"/>
      <w:divBdr>
        <w:top w:val="none" w:sz="0" w:space="0" w:color="auto"/>
        <w:left w:val="none" w:sz="0" w:space="0" w:color="auto"/>
        <w:bottom w:val="none" w:sz="0" w:space="0" w:color="auto"/>
        <w:right w:val="none" w:sz="0" w:space="0" w:color="auto"/>
      </w:divBdr>
      <w:divsChild>
        <w:div w:id="73865102">
          <w:marLeft w:val="0"/>
          <w:marRight w:val="0"/>
          <w:marTop w:val="0"/>
          <w:marBottom w:val="0"/>
          <w:divBdr>
            <w:top w:val="none" w:sz="0" w:space="0" w:color="auto"/>
            <w:left w:val="none" w:sz="0" w:space="0" w:color="auto"/>
            <w:bottom w:val="none" w:sz="0" w:space="0" w:color="auto"/>
            <w:right w:val="none" w:sz="0" w:space="0" w:color="auto"/>
          </w:divBdr>
          <w:divsChild>
            <w:div w:id="64962861">
              <w:marLeft w:val="0"/>
              <w:marRight w:val="0"/>
              <w:marTop w:val="0"/>
              <w:marBottom w:val="0"/>
              <w:divBdr>
                <w:top w:val="none" w:sz="0" w:space="0" w:color="auto"/>
                <w:left w:val="none" w:sz="0" w:space="0" w:color="auto"/>
                <w:bottom w:val="none" w:sz="0" w:space="0" w:color="auto"/>
                <w:right w:val="none" w:sz="0" w:space="0" w:color="auto"/>
              </w:divBdr>
            </w:div>
            <w:div w:id="364254369">
              <w:marLeft w:val="0"/>
              <w:marRight w:val="0"/>
              <w:marTop w:val="0"/>
              <w:marBottom w:val="0"/>
              <w:divBdr>
                <w:top w:val="none" w:sz="0" w:space="0" w:color="auto"/>
                <w:left w:val="none" w:sz="0" w:space="0" w:color="auto"/>
                <w:bottom w:val="none" w:sz="0" w:space="0" w:color="auto"/>
                <w:right w:val="none" w:sz="0" w:space="0" w:color="auto"/>
              </w:divBdr>
            </w:div>
            <w:div w:id="998196903">
              <w:marLeft w:val="0"/>
              <w:marRight w:val="0"/>
              <w:marTop w:val="0"/>
              <w:marBottom w:val="0"/>
              <w:divBdr>
                <w:top w:val="none" w:sz="0" w:space="0" w:color="auto"/>
                <w:left w:val="none" w:sz="0" w:space="0" w:color="auto"/>
                <w:bottom w:val="none" w:sz="0" w:space="0" w:color="auto"/>
                <w:right w:val="none" w:sz="0" w:space="0" w:color="auto"/>
              </w:divBdr>
            </w:div>
            <w:div w:id="1788044345">
              <w:marLeft w:val="0"/>
              <w:marRight w:val="0"/>
              <w:marTop w:val="0"/>
              <w:marBottom w:val="0"/>
              <w:divBdr>
                <w:top w:val="none" w:sz="0" w:space="0" w:color="auto"/>
                <w:left w:val="none" w:sz="0" w:space="0" w:color="auto"/>
                <w:bottom w:val="none" w:sz="0" w:space="0" w:color="auto"/>
                <w:right w:val="none" w:sz="0" w:space="0" w:color="auto"/>
              </w:divBdr>
            </w:div>
            <w:div w:id="2040084436">
              <w:marLeft w:val="0"/>
              <w:marRight w:val="0"/>
              <w:marTop w:val="0"/>
              <w:marBottom w:val="0"/>
              <w:divBdr>
                <w:top w:val="none" w:sz="0" w:space="0" w:color="auto"/>
                <w:left w:val="none" w:sz="0" w:space="0" w:color="auto"/>
                <w:bottom w:val="none" w:sz="0" w:space="0" w:color="auto"/>
                <w:right w:val="none" w:sz="0" w:space="0" w:color="auto"/>
              </w:divBdr>
            </w:div>
          </w:divsChild>
        </w:div>
        <w:div w:id="74667605">
          <w:marLeft w:val="0"/>
          <w:marRight w:val="0"/>
          <w:marTop w:val="0"/>
          <w:marBottom w:val="0"/>
          <w:divBdr>
            <w:top w:val="none" w:sz="0" w:space="0" w:color="auto"/>
            <w:left w:val="none" w:sz="0" w:space="0" w:color="auto"/>
            <w:bottom w:val="none" w:sz="0" w:space="0" w:color="auto"/>
            <w:right w:val="none" w:sz="0" w:space="0" w:color="auto"/>
          </w:divBdr>
          <w:divsChild>
            <w:div w:id="1445223759">
              <w:marLeft w:val="0"/>
              <w:marRight w:val="0"/>
              <w:marTop w:val="0"/>
              <w:marBottom w:val="0"/>
              <w:divBdr>
                <w:top w:val="none" w:sz="0" w:space="0" w:color="auto"/>
                <w:left w:val="none" w:sz="0" w:space="0" w:color="auto"/>
                <w:bottom w:val="none" w:sz="0" w:space="0" w:color="auto"/>
                <w:right w:val="none" w:sz="0" w:space="0" w:color="auto"/>
              </w:divBdr>
            </w:div>
            <w:div w:id="1856844530">
              <w:marLeft w:val="0"/>
              <w:marRight w:val="0"/>
              <w:marTop w:val="0"/>
              <w:marBottom w:val="0"/>
              <w:divBdr>
                <w:top w:val="none" w:sz="0" w:space="0" w:color="auto"/>
                <w:left w:val="none" w:sz="0" w:space="0" w:color="auto"/>
                <w:bottom w:val="none" w:sz="0" w:space="0" w:color="auto"/>
                <w:right w:val="none" w:sz="0" w:space="0" w:color="auto"/>
              </w:divBdr>
            </w:div>
          </w:divsChild>
        </w:div>
        <w:div w:id="308949378">
          <w:marLeft w:val="0"/>
          <w:marRight w:val="0"/>
          <w:marTop w:val="0"/>
          <w:marBottom w:val="0"/>
          <w:divBdr>
            <w:top w:val="none" w:sz="0" w:space="0" w:color="auto"/>
            <w:left w:val="none" w:sz="0" w:space="0" w:color="auto"/>
            <w:bottom w:val="none" w:sz="0" w:space="0" w:color="auto"/>
            <w:right w:val="none" w:sz="0" w:space="0" w:color="auto"/>
          </w:divBdr>
          <w:divsChild>
            <w:div w:id="132256002">
              <w:marLeft w:val="0"/>
              <w:marRight w:val="0"/>
              <w:marTop w:val="0"/>
              <w:marBottom w:val="0"/>
              <w:divBdr>
                <w:top w:val="none" w:sz="0" w:space="0" w:color="auto"/>
                <w:left w:val="none" w:sz="0" w:space="0" w:color="auto"/>
                <w:bottom w:val="none" w:sz="0" w:space="0" w:color="auto"/>
                <w:right w:val="none" w:sz="0" w:space="0" w:color="auto"/>
              </w:divBdr>
            </w:div>
            <w:div w:id="189029085">
              <w:marLeft w:val="0"/>
              <w:marRight w:val="0"/>
              <w:marTop w:val="0"/>
              <w:marBottom w:val="0"/>
              <w:divBdr>
                <w:top w:val="none" w:sz="0" w:space="0" w:color="auto"/>
                <w:left w:val="none" w:sz="0" w:space="0" w:color="auto"/>
                <w:bottom w:val="none" w:sz="0" w:space="0" w:color="auto"/>
                <w:right w:val="none" w:sz="0" w:space="0" w:color="auto"/>
              </w:divBdr>
            </w:div>
            <w:div w:id="1064178820">
              <w:marLeft w:val="0"/>
              <w:marRight w:val="0"/>
              <w:marTop w:val="0"/>
              <w:marBottom w:val="0"/>
              <w:divBdr>
                <w:top w:val="none" w:sz="0" w:space="0" w:color="auto"/>
                <w:left w:val="none" w:sz="0" w:space="0" w:color="auto"/>
                <w:bottom w:val="none" w:sz="0" w:space="0" w:color="auto"/>
                <w:right w:val="none" w:sz="0" w:space="0" w:color="auto"/>
              </w:divBdr>
            </w:div>
          </w:divsChild>
        </w:div>
        <w:div w:id="566037641">
          <w:marLeft w:val="0"/>
          <w:marRight w:val="0"/>
          <w:marTop w:val="0"/>
          <w:marBottom w:val="0"/>
          <w:divBdr>
            <w:top w:val="none" w:sz="0" w:space="0" w:color="auto"/>
            <w:left w:val="none" w:sz="0" w:space="0" w:color="auto"/>
            <w:bottom w:val="none" w:sz="0" w:space="0" w:color="auto"/>
            <w:right w:val="none" w:sz="0" w:space="0" w:color="auto"/>
          </w:divBdr>
          <w:divsChild>
            <w:div w:id="1780182335">
              <w:marLeft w:val="0"/>
              <w:marRight w:val="0"/>
              <w:marTop w:val="0"/>
              <w:marBottom w:val="0"/>
              <w:divBdr>
                <w:top w:val="none" w:sz="0" w:space="0" w:color="auto"/>
                <w:left w:val="none" w:sz="0" w:space="0" w:color="auto"/>
                <w:bottom w:val="none" w:sz="0" w:space="0" w:color="auto"/>
                <w:right w:val="none" w:sz="0" w:space="0" w:color="auto"/>
              </w:divBdr>
            </w:div>
          </w:divsChild>
        </w:div>
        <w:div w:id="960109390">
          <w:marLeft w:val="0"/>
          <w:marRight w:val="0"/>
          <w:marTop w:val="0"/>
          <w:marBottom w:val="0"/>
          <w:divBdr>
            <w:top w:val="none" w:sz="0" w:space="0" w:color="auto"/>
            <w:left w:val="none" w:sz="0" w:space="0" w:color="auto"/>
            <w:bottom w:val="none" w:sz="0" w:space="0" w:color="auto"/>
            <w:right w:val="none" w:sz="0" w:space="0" w:color="auto"/>
          </w:divBdr>
          <w:divsChild>
            <w:div w:id="725641786">
              <w:marLeft w:val="0"/>
              <w:marRight w:val="0"/>
              <w:marTop w:val="0"/>
              <w:marBottom w:val="0"/>
              <w:divBdr>
                <w:top w:val="none" w:sz="0" w:space="0" w:color="auto"/>
                <w:left w:val="none" w:sz="0" w:space="0" w:color="auto"/>
                <w:bottom w:val="none" w:sz="0" w:space="0" w:color="auto"/>
                <w:right w:val="none" w:sz="0" w:space="0" w:color="auto"/>
              </w:divBdr>
            </w:div>
            <w:div w:id="733890204">
              <w:marLeft w:val="0"/>
              <w:marRight w:val="0"/>
              <w:marTop w:val="0"/>
              <w:marBottom w:val="0"/>
              <w:divBdr>
                <w:top w:val="none" w:sz="0" w:space="0" w:color="auto"/>
                <w:left w:val="none" w:sz="0" w:space="0" w:color="auto"/>
                <w:bottom w:val="none" w:sz="0" w:space="0" w:color="auto"/>
                <w:right w:val="none" w:sz="0" w:space="0" w:color="auto"/>
              </w:divBdr>
            </w:div>
            <w:div w:id="1324237589">
              <w:marLeft w:val="0"/>
              <w:marRight w:val="0"/>
              <w:marTop w:val="0"/>
              <w:marBottom w:val="0"/>
              <w:divBdr>
                <w:top w:val="none" w:sz="0" w:space="0" w:color="auto"/>
                <w:left w:val="none" w:sz="0" w:space="0" w:color="auto"/>
                <w:bottom w:val="none" w:sz="0" w:space="0" w:color="auto"/>
                <w:right w:val="none" w:sz="0" w:space="0" w:color="auto"/>
              </w:divBdr>
            </w:div>
            <w:div w:id="1757282919">
              <w:marLeft w:val="0"/>
              <w:marRight w:val="0"/>
              <w:marTop w:val="0"/>
              <w:marBottom w:val="0"/>
              <w:divBdr>
                <w:top w:val="none" w:sz="0" w:space="0" w:color="auto"/>
                <w:left w:val="none" w:sz="0" w:space="0" w:color="auto"/>
                <w:bottom w:val="none" w:sz="0" w:space="0" w:color="auto"/>
                <w:right w:val="none" w:sz="0" w:space="0" w:color="auto"/>
              </w:divBdr>
            </w:div>
            <w:div w:id="1876194624">
              <w:marLeft w:val="0"/>
              <w:marRight w:val="0"/>
              <w:marTop w:val="0"/>
              <w:marBottom w:val="0"/>
              <w:divBdr>
                <w:top w:val="none" w:sz="0" w:space="0" w:color="auto"/>
                <w:left w:val="none" w:sz="0" w:space="0" w:color="auto"/>
                <w:bottom w:val="none" w:sz="0" w:space="0" w:color="auto"/>
                <w:right w:val="none" w:sz="0" w:space="0" w:color="auto"/>
              </w:divBdr>
            </w:div>
          </w:divsChild>
        </w:div>
        <w:div w:id="978190893">
          <w:marLeft w:val="0"/>
          <w:marRight w:val="0"/>
          <w:marTop w:val="0"/>
          <w:marBottom w:val="0"/>
          <w:divBdr>
            <w:top w:val="none" w:sz="0" w:space="0" w:color="auto"/>
            <w:left w:val="none" w:sz="0" w:space="0" w:color="auto"/>
            <w:bottom w:val="none" w:sz="0" w:space="0" w:color="auto"/>
            <w:right w:val="none" w:sz="0" w:space="0" w:color="auto"/>
          </w:divBdr>
          <w:divsChild>
            <w:div w:id="141192693">
              <w:marLeft w:val="0"/>
              <w:marRight w:val="0"/>
              <w:marTop w:val="0"/>
              <w:marBottom w:val="0"/>
              <w:divBdr>
                <w:top w:val="none" w:sz="0" w:space="0" w:color="auto"/>
                <w:left w:val="none" w:sz="0" w:space="0" w:color="auto"/>
                <w:bottom w:val="none" w:sz="0" w:space="0" w:color="auto"/>
                <w:right w:val="none" w:sz="0" w:space="0" w:color="auto"/>
              </w:divBdr>
            </w:div>
            <w:div w:id="754932822">
              <w:marLeft w:val="0"/>
              <w:marRight w:val="0"/>
              <w:marTop w:val="0"/>
              <w:marBottom w:val="0"/>
              <w:divBdr>
                <w:top w:val="none" w:sz="0" w:space="0" w:color="auto"/>
                <w:left w:val="none" w:sz="0" w:space="0" w:color="auto"/>
                <w:bottom w:val="none" w:sz="0" w:space="0" w:color="auto"/>
                <w:right w:val="none" w:sz="0" w:space="0" w:color="auto"/>
              </w:divBdr>
            </w:div>
            <w:div w:id="1055664793">
              <w:marLeft w:val="0"/>
              <w:marRight w:val="0"/>
              <w:marTop w:val="0"/>
              <w:marBottom w:val="0"/>
              <w:divBdr>
                <w:top w:val="none" w:sz="0" w:space="0" w:color="auto"/>
                <w:left w:val="none" w:sz="0" w:space="0" w:color="auto"/>
                <w:bottom w:val="none" w:sz="0" w:space="0" w:color="auto"/>
                <w:right w:val="none" w:sz="0" w:space="0" w:color="auto"/>
              </w:divBdr>
            </w:div>
            <w:div w:id="1274704235">
              <w:marLeft w:val="0"/>
              <w:marRight w:val="0"/>
              <w:marTop w:val="0"/>
              <w:marBottom w:val="0"/>
              <w:divBdr>
                <w:top w:val="none" w:sz="0" w:space="0" w:color="auto"/>
                <w:left w:val="none" w:sz="0" w:space="0" w:color="auto"/>
                <w:bottom w:val="none" w:sz="0" w:space="0" w:color="auto"/>
                <w:right w:val="none" w:sz="0" w:space="0" w:color="auto"/>
              </w:divBdr>
            </w:div>
            <w:div w:id="1289313899">
              <w:marLeft w:val="0"/>
              <w:marRight w:val="0"/>
              <w:marTop w:val="0"/>
              <w:marBottom w:val="0"/>
              <w:divBdr>
                <w:top w:val="none" w:sz="0" w:space="0" w:color="auto"/>
                <w:left w:val="none" w:sz="0" w:space="0" w:color="auto"/>
                <w:bottom w:val="none" w:sz="0" w:space="0" w:color="auto"/>
                <w:right w:val="none" w:sz="0" w:space="0" w:color="auto"/>
              </w:divBdr>
            </w:div>
          </w:divsChild>
        </w:div>
        <w:div w:id="1060859193">
          <w:marLeft w:val="0"/>
          <w:marRight w:val="0"/>
          <w:marTop w:val="0"/>
          <w:marBottom w:val="0"/>
          <w:divBdr>
            <w:top w:val="none" w:sz="0" w:space="0" w:color="auto"/>
            <w:left w:val="none" w:sz="0" w:space="0" w:color="auto"/>
            <w:bottom w:val="none" w:sz="0" w:space="0" w:color="auto"/>
            <w:right w:val="none" w:sz="0" w:space="0" w:color="auto"/>
          </w:divBdr>
          <w:divsChild>
            <w:div w:id="768280755">
              <w:marLeft w:val="0"/>
              <w:marRight w:val="0"/>
              <w:marTop w:val="0"/>
              <w:marBottom w:val="0"/>
              <w:divBdr>
                <w:top w:val="none" w:sz="0" w:space="0" w:color="auto"/>
                <w:left w:val="none" w:sz="0" w:space="0" w:color="auto"/>
                <w:bottom w:val="none" w:sz="0" w:space="0" w:color="auto"/>
                <w:right w:val="none" w:sz="0" w:space="0" w:color="auto"/>
              </w:divBdr>
            </w:div>
            <w:div w:id="1085801307">
              <w:marLeft w:val="0"/>
              <w:marRight w:val="0"/>
              <w:marTop w:val="0"/>
              <w:marBottom w:val="0"/>
              <w:divBdr>
                <w:top w:val="none" w:sz="0" w:space="0" w:color="auto"/>
                <w:left w:val="none" w:sz="0" w:space="0" w:color="auto"/>
                <w:bottom w:val="none" w:sz="0" w:space="0" w:color="auto"/>
                <w:right w:val="none" w:sz="0" w:space="0" w:color="auto"/>
              </w:divBdr>
            </w:div>
            <w:div w:id="1140613177">
              <w:marLeft w:val="0"/>
              <w:marRight w:val="0"/>
              <w:marTop w:val="0"/>
              <w:marBottom w:val="0"/>
              <w:divBdr>
                <w:top w:val="none" w:sz="0" w:space="0" w:color="auto"/>
                <w:left w:val="none" w:sz="0" w:space="0" w:color="auto"/>
                <w:bottom w:val="none" w:sz="0" w:space="0" w:color="auto"/>
                <w:right w:val="none" w:sz="0" w:space="0" w:color="auto"/>
              </w:divBdr>
            </w:div>
            <w:div w:id="1377394163">
              <w:marLeft w:val="0"/>
              <w:marRight w:val="0"/>
              <w:marTop w:val="0"/>
              <w:marBottom w:val="0"/>
              <w:divBdr>
                <w:top w:val="none" w:sz="0" w:space="0" w:color="auto"/>
                <w:left w:val="none" w:sz="0" w:space="0" w:color="auto"/>
                <w:bottom w:val="none" w:sz="0" w:space="0" w:color="auto"/>
                <w:right w:val="none" w:sz="0" w:space="0" w:color="auto"/>
              </w:divBdr>
            </w:div>
          </w:divsChild>
        </w:div>
        <w:div w:id="1208836255">
          <w:marLeft w:val="0"/>
          <w:marRight w:val="0"/>
          <w:marTop w:val="0"/>
          <w:marBottom w:val="0"/>
          <w:divBdr>
            <w:top w:val="none" w:sz="0" w:space="0" w:color="auto"/>
            <w:left w:val="none" w:sz="0" w:space="0" w:color="auto"/>
            <w:bottom w:val="none" w:sz="0" w:space="0" w:color="auto"/>
            <w:right w:val="none" w:sz="0" w:space="0" w:color="auto"/>
          </w:divBdr>
          <w:divsChild>
            <w:div w:id="388111060">
              <w:marLeft w:val="0"/>
              <w:marRight w:val="0"/>
              <w:marTop w:val="0"/>
              <w:marBottom w:val="0"/>
              <w:divBdr>
                <w:top w:val="none" w:sz="0" w:space="0" w:color="auto"/>
                <w:left w:val="none" w:sz="0" w:space="0" w:color="auto"/>
                <w:bottom w:val="none" w:sz="0" w:space="0" w:color="auto"/>
                <w:right w:val="none" w:sz="0" w:space="0" w:color="auto"/>
              </w:divBdr>
            </w:div>
            <w:div w:id="746389909">
              <w:marLeft w:val="0"/>
              <w:marRight w:val="0"/>
              <w:marTop w:val="0"/>
              <w:marBottom w:val="0"/>
              <w:divBdr>
                <w:top w:val="none" w:sz="0" w:space="0" w:color="auto"/>
                <w:left w:val="none" w:sz="0" w:space="0" w:color="auto"/>
                <w:bottom w:val="none" w:sz="0" w:space="0" w:color="auto"/>
                <w:right w:val="none" w:sz="0" w:space="0" w:color="auto"/>
              </w:divBdr>
            </w:div>
            <w:div w:id="966665871">
              <w:marLeft w:val="0"/>
              <w:marRight w:val="0"/>
              <w:marTop w:val="0"/>
              <w:marBottom w:val="0"/>
              <w:divBdr>
                <w:top w:val="none" w:sz="0" w:space="0" w:color="auto"/>
                <w:left w:val="none" w:sz="0" w:space="0" w:color="auto"/>
                <w:bottom w:val="none" w:sz="0" w:space="0" w:color="auto"/>
                <w:right w:val="none" w:sz="0" w:space="0" w:color="auto"/>
              </w:divBdr>
            </w:div>
            <w:div w:id="1185902624">
              <w:marLeft w:val="0"/>
              <w:marRight w:val="0"/>
              <w:marTop w:val="0"/>
              <w:marBottom w:val="0"/>
              <w:divBdr>
                <w:top w:val="none" w:sz="0" w:space="0" w:color="auto"/>
                <w:left w:val="none" w:sz="0" w:space="0" w:color="auto"/>
                <w:bottom w:val="none" w:sz="0" w:space="0" w:color="auto"/>
                <w:right w:val="none" w:sz="0" w:space="0" w:color="auto"/>
              </w:divBdr>
            </w:div>
            <w:div w:id="1438210610">
              <w:marLeft w:val="0"/>
              <w:marRight w:val="0"/>
              <w:marTop w:val="0"/>
              <w:marBottom w:val="0"/>
              <w:divBdr>
                <w:top w:val="none" w:sz="0" w:space="0" w:color="auto"/>
                <w:left w:val="none" w:sz="0" w:space="0" w:color="auto"/>
                <w:bottom w:val="none" w:sz="0" w:space="0" w:color="auto"/>
                <w:right w:val="none" w:sz="0" w:space="0" w:color="auto"/>
              </w:divBdr>
            </w:div>
          </w:divsChild>
        </w:div>
        <w:div w:id="1465079348">
          <w:marLeft w:val="0"/>
          <w:marRight w:val="0"/>
          <w:marTop w:val="0"/>
          <w:marBottom w:val="0"/>
          <w:divBdr>
            <w:top w:val="none" w:sz="0" w:space="0" w:color="auto"/>
            <w:left w:val="none" w:sz="0" w:space="0" w:color="auto"/>
            <w:bottom w:val="none" w:sz="0" w:space="0" w:color="auto"/>
            <w:right w:val="none" w:sz="0" w:space="0" w:color="auto"/>
          </w:divBdr>
          <w:divsChild>
            <w:div w:id="383339070">
              <w:marLeft w:val="0"/>
              <w:marRight w:val="0"/>
              <w:marTop w:val="0"/>
              <w:marBottom w:val="0"/>
              <w:divBdr>
                <w:top w:val="none" w:sz="0" w:space="0" w:color="auto"/>
                <w:left w:val="none" w:sz="0" w:space="0" w:color="auto"/>
                <w:bottom w:val="none" w:sz="0" w:space="0" w:color="auto"/>
                <w:right w:val="none" w:sz="0" w:space="0" w:color="auto"/>
              </w:divBdr>
            </w:div>
            <w:div w:id="623999796">
              <w:marLeft w:val="0"/>
              <w:marRight w:val="0"/>
              <w:marTop w:val="0"/>
              <w:marBottom w:val="0"/>
              <w:divBdr>
                <w:top w:val="none" w:sz="0" w:space="0" w:color="auto"/>
                <w:left w:val="none" w:sz="0" w:space="0" w:color="auto"/>
                <w:bottom w:val="none" w:sz="0" w:space="0" w:color="auto"/>
                <w:right w:val="none" w:sz="0" w:space="0" w:color="auto"/>
              </w:divBdr>
            </w:div>
            <w:div w:id="1394889412">
              <w:marLeft w:val="0"/>
              <w:marRight w:val="0"/>
              <w:marTop w:val="0"/>
              <w:marBottom w:val="0"/>
              <w:divBdr>
                <w:top w:val="none" w:sz="0" w:space="0" w:color="auto"/>
                <w:left w:val="none" w:sz="0" w:space="0" w:color="auto"/>
                <w:bottom w:val="none" w:sz="0" w:space="0" w:color="auto"/>
                <w:right w:val="none" w:sz="0" w:space="0" w:color="auto"/>
              </w:divBdr>
            </w:div>
            <w:div w:id="1588080180">
              <w:marLeft w:val="0"/>
              <w:marRight w:val="0"/>
              <w:marTop w:val="0"/>
              <w:marBottom w:val="0"/>
              <w:divBdr>
                <w:top w:val="none" w:sz="0" w:space="0" w:color="auto"/>
                <w:left w:val="none" w:sz="0" w:space="0" w:color="auto"/>
                <w:bottom w:val="none" w:sz="0" w:space="0" w:color="auto"/>
                <w:right w:val="none" w:sz="0" w:space="0" w:color="auto"/>
              </w:divBdr>
            </w:div>
          </w:divsChild>
        </w:div>
        <w:div w:id="1546916670">
          <w:marLeft w:val="0"/>
          <w:marRight w:val="0"/>
          <w:marTop w:val="0"/>
          <w:marBottom w:val="0"/>
          <w:divBdr>
            <w:top w:val="none" w:sz="0" w:space="0" w:color="auto"/>
            <w:left w:val="none" w:sz="0" w:space="0" w:color="auto"/>
            <w:bottom w:val="none" w:sz="0" w:space="0" w:color="auto"/>
            <w:right w:val="none" w:sz="0" w:space="0" w:color="auto"/>
          </w:divBdr>
          <w:divsChild>
            <w:div w:id="252514975">
              <w:marLeft w:val="0"/>
              <w:marRight w:val="0"/>
              <w:marTop w:val="0"/>
              <w:marBottom w:val="0"/>
              <w:divBdr>
                <w:top w:val="none" w:sz="0" w:space="0" w:color="auto"/>
                <w:left w:val="none" w:sz="0" w:space="0" w:color="auto"/>
                <w:bottom w:val="none" w:sz="0" w:space="0" w:color="auto"/>
                <w:right w:val="none" w:sz="0" w:space="0" w:color="auto"/>
              </w:divBdr>
            </w:div>
            <w:div w:id="1078868411">
              <w:marLeft w:val="0"/>
              <w:marRight w:val="0"/>
              <w:marTop w:val="0"/>
              <w:marBottom w:val="0"/>
              <w:divBdr>
                <w:top w:val="none" w:sz="0" w:space="0" w:color="auto"/>
                <w:left w:val="none" w:sz="0" w:space="0" w:color="auto"/>
                <w:bottom w:val="none" w:sz="0" w:space="0" w:color="auto"/>
                <w:right w:val="none" w:sz="0" w:space="0" w:color="auto"/>
              </w:divBdr>
            </w:div>
            <w:div w:id="1914469115">
              <w:marLeft w:val="0"/>
              <w:marRight w:val="0"/>
              <w:marTop w:val="0"/>
              <w:marBottom w:val="0"/>
              <w:divBdr>
                <w:top w:val="none" w:sz="0" w:space="0" w:color="auto"/>
                <w:left w:val="none" w:sz="0" w:space="0" w:color="auto"/>
                <w:bottom w:val="none" w:sz="0" w:space="0" w:color="auto"/>
                <w:right w:val="none" w:sz="0" w:space="0" w:color="auto"/>
              </w:divBdr>
            </w:div>
          </w:divsChild>
        </w:div>
        <w:div w:id="1604144674">
          <w:marLeft w:val="0"/>
          <w:marRight w:val="0"/>
          <w:marTop w:val="0"/>
          <w:marBottom w:val="0"/>
          <w:divBdr>
            <w:top w:val="none" w:sz="0" w:space="0" w:color="auto"/>
            <w:left w:val="none" w:sz="0" w:space="0" w:color="auto"/>
            <w:bottom w:val="none" w:sz="0" w:space="0" w:color="auto"/>
            <w:right w:val="none" w:sz="0" w:space="0" w:color="auto"/>
          </w:divBdr>
          <w:divsChild>
            <w:div w:id="357237079">
              <w:marLeft w:val="0"/>
              <w:marRight w:val="0"/>
              <w:marTop w:val="0"/>
              <w:marBottom w:val="0"/>
              <w:divBdr>
                <w:top w:val="none" w:sz="0" w:space="0" w:color="auto"/>
                <w:left w:val="none" w:sz="0" w:space="0" w:color="auto"/>
                <w:bottom w:val="none" w:sz="0" w:space="0" w:color="auto"/>
                <w:right w:val="none" w:sz="0" w:space="0" w:color="auto"/>
              </w:divBdr>
            </w:div>
            <w:div w:id="648021507">
              <w:marLeft w:val="0"/>
              <w:marRight w:val="0"/>
              <w:marTop w:val="0"/>
              <w:marBottom w:val="0"/>
              <w:divBdr>
                <w:top w:val="none" w:sz="0" w:space="0" w:color="auto"/>
                <w:left w:val="none" w:sz="0" w:space="0" w:color="auto"/>
                <w:bottom w:val="none" w:sz="0" w:space="0" w:color="auto"/>
                <w:right w:val="none" w:sz="0" w:space="0" w:color="auto"/>
              </w:divBdr>
            </w:div>
          </w:divsChild>
        </w:div>
        <w:div w:id="1716731447">
          <w:marLeft w:val="0"/>
          <w:marRight w:val="0"/>
          <w:marTop w:val="0"/>
          <w:marBottom w:val="0"/>
          <w:divBdr>
            <w:top w:val="none" w:sz="0" w:space="0" w:color="auto"/>
            <w:left w:val="none" w:sz="0" w:space="0" w:color="auto"/>
            <w:bottom w:val="none" w:sz="0" w:space="0" w:color="auto"/>
            <w:right w:val="none" w:sz="0" w:space="0" w:color="auto"/>
          </w:divBdr>
          <w:divsChild>
            <w:div w:id="198395472">
              <w:marLeft w:val="0"/>
              <w:marRight w:val="0"/>
              <w:marTop w:val="0"/>
              <w:marBottom w:val="0"/>
              <w:divBdr>
                <w:top w:val="none" w:sz="0" w:space="0" w:color="auto"/>
                <w:left w:val="none" w:sz="0" w:space="0" w:color="auto"/>
                <w:bottom w:val="none" w:sz="0" w:space="0" w:color="auto"/>
                <w:right w:val="none" w:sz="0" w:space="0" w:color="auto"/>
              </w:divBdr>
            </w:div>
            <w:div w:id="453330843">
              <w:marLeft w:val="0"/>
              <w:marRight w:val="0"/>
              <w:marTop w:val="0"/>
              <w:marBottom w:val="0"/>
              <w:divBdr>
                <w:top w:val="none" w:sz="0" w:space="0" w:color="auto"/>
                <w:left w:val="none" w:sz="0" w:space="0" w:color="auto"/>
                <w:bottom w:val="none" w:sz="0" w:space="0" w:color="auto"/>
                <w:right w:val="none" w:sz="0" w:space="0" w:color="auto"/>
              </w:divBdr>
            </w:div>
            <w:div w:id="1541362030">
              <w:marLeft w:val="0"/>
              <w:marRight w:val="0"/>
              <w:marTop w:val="0"/>
              <w:marBottom w:val="0"/>
              <w:divBdr>
                <w:top w:val="none" w:sz="0" w:space="0" w:color="auto"/>
                <w:left w:val="none" w:sz="0" w:space="0" w:color="auto"/>
                <w:bottom w:val="none" w:sz="0" w:space="0" w:color="auto"/>
                <w:right w:val="none" w:sz="0" w:space="0" w:color="auto"/>
              </w:divBdr>
            </w:div>
            <w:div w:id="1945846044">
              <w:marLeft w:val="0"/>
              <w:marRight w:val="0"/>
              <w:marTop w:val="0"/>
              <w:marBottom w:val="0"/>
              <w:divBdr>
                <w:top w:val="none" w:sz="0" w:space="0" w:color="auto"/>
                <w:left w:val="none" w:sz="0" w:space="0" w:color="auto"/>
                <w:bottom w:val="none" w:sz="0" w:space="0" w:color="auto"/>
                <w:right w:val="none" w:sz="0" w:space="0" w:color="auto"/>
              </w:divBdr>
            </w:div>
            <w:div w:id="2095541415">
              <w:marLeft w:val="0"/>
              <w:marRight w:val="0"/>
              <w:marTop w:val="0"/>
              <w:marBottom w:val="0"/>
              <w:divBdr>
                <w:top w:val="none" w:sz="0" w:space="0" w:color="auto"/>
                <w:left w:val="none" w:sz="0" w:space="0" w:color="auto"/>
                <w:bottom w:val="none" w:sz="0" w:space="0" w:color="auto"/>
                <w:right w:val="none" w:sz="0" w:space="0" w:color="auto"/>
              </w:divBdr>
            </w:div>
          </w:divsChild>
        </w:div>
        <w:div w:id="1733238601">
          <w:marLeft w:val="0"/>
          <w:marRight w:val="0"/>
          <w:marTop w:val="0"/>
          <w:marBottom w:val="0"/>
          <w:divBdr>
            <w:top w:val="none" w:sz="0" w:space="0" w:color="auto"/>
            <w:left w:val="none" w:sz="0" w:space="0" w:color="auto"/>
            <w:bottom w:val="none" w:sz="0" w:space="0" w:color="auto"/>
            <w:right w:val="none" w:sz="0" w:space="0" w:color="auto"/>
          </w:divBdr>
          <w:divsChild>
            <w:div w:id="741408847">
              <w:marLeft w:val="0"/>
              <w:marRight w:val="0"/>
              <w:marTop w:val="0"/>
              <w:marBottom w:val="0"/>
              <w:divBdr>
                <w:top w:val="none" w:sz="0" w:space="0" w:color="auto"/>
                <w:left w:val="none" w:sz="0" w:space="0" w:color="auto"/>
                <w:bottom w:val="none" w:sz="0" w:space="0" w:color="auto"/>
                <w:right w:val="none" w:sz="0" w:space="0" w:color="auto"/>
              </w:divBdr>
            </w:div>
            <w:div w:id="870193394">
              <w:marLeft w:val="0"/>
              <w:marRight w:val="0"/>
              <w:marTop w:val="0"/>
              <w:marBottom w:val="0"/>
              <w:divBdr>
                <w:top w:val="none" w:sz="0" w:space="0" w:color="auto"/>
                <w:left w:val="none" w:sz="0" w:space="0" w:color="auto"/>
                <w:bottom w:val="none" w:sz="0" w:space="0" w:color="auto"/>
                <w:right w:val="none" w:sz="0" w:space="0" w:color="auto"/>
              </w:divBdr>
            </w:div>
            <w:div w:id="1151947043">
              <w:marLeft w:val="0"/>
              <w:marRight w:val="0"/>
              <w:marTop w:val="0"/>
              <w:marBottom w:val="0"/>
              <w:divBdr>
                <w:top w:val="none" w:sz="0" w:space="0" w:color="auto"/>
                <w:left w:val="none" w:sz="0" w:space="0" w:color="auto"/>
                <w:bottom w:val="none" w:sz="0" w:space="0" w:color="auto"/>
                <w:right w:val="none" w:sz="0" w:space="0" w:color="auto"/>
              </w:divBdr>
            </w:div>
            <w:div w:id="1197544948">
              <w:marLeft w:val="0"/>
              <w:marRight w:val="0"/>
              <w:marTop w:val="0"/>
              <w:marBottom w:val="0"/>
              <w:divBdr>
                <w:top w:val="none" w:sz="0" w:space="0" w:color="auto"/>
                <w:left w:val="none" w:sz="0" w:space="0" w:color="auto"/>
                <w:bottom w:val="none" w:sz="0" w:space="0" w:color="auto"/>
                <w:right w:val="none" w:sz="0" w:space="0" w:color="auto"/>
              </w:divBdr>
            </w:div>
            <w:div w:id="1266843291">
              <w:marLeft w:val="0"/>
              <w:marRight w:val="0"/>
              <w:marTop w:val="0"/>
              <w:marBottom w:val="0"/>
              <w:divBdr>
                <w:top w:val="none" w:sz="0" w:space="0" w:color="auto"/>
                <w:left w:val="none" w:sz="0" w:space="0" w:color="auto"/>
                <w:bottom w:val="none" w:sz="0" w:space="0" w:color="auto"/>
                <w:right w:val="none" w:sz="0" w:space="0" w:color="auto"/>
              </w:divBdr>
            </w:div>
          </w:divsChild>
        </w:div>
        <w:div w:id="1905338664">
          <w:marLeft w:val="0"/>
          <w:marRight w:val="0"/>
          <w:marTop w:val="0"/>
          <w:marBottom w:val="0"/>
          <w:divBdr>
            <w:top w:val="none" w:sz="0" w:space="0" w:color="auto"/>
            <w:left w:val="none" w:sz="0" w:space="0" w:color="auto"/>
            <w:bottom w:val="none" w:sz="0" w:space="0" w:color="auto"/>
            <w:right w:val="none" w:sz="0" w:space="0" w:color="auto"/>
          </w:divBdr>
        </w:div>
        <w:div w:id="1950896212">
          <w:marLeft w:val="0"/>
          <w:marRight w:val="0"/>
          <w:marTop w:val="0"/>
          <w:marBottom w:val="0"/>
          <w:divBdr>
            <w:top w:val="none" w:sz="0" w:space="0" w:color="auto"/>
            <w:left w:val="none" w:sz="0" w:space="0" w:color="auto"/>
            <w:bottom w:val="none" w:sz="0" w:space="0" w:color="auto"/>
            <w:right w:val="none" w:sz="0" w:space="0" w:color="auto"/>
          </w:divBdr>
          <w:divsChild>
            <w:div w:id="1421104007">
              <w:marLeft w:val="0"/>
              <w:marRight w:val="0"/>
              <w:marTop w:val="0"/>
              <w:marBottom w:val="0"/>
              <w:divBdr>
                <w:top w:val="none" w:sz="0" w:space="0" w:color="auto"/>
                <w:left w:val="none" w:sz="0" w:space="0" w:color="auto"/>
                <w:bottom w:val="none" w:sz="0" w:space="0" w:color="auto"/>
                <w:right w:val="none" w:sz="0" w:space="0" w:color="auto"/>
              </w:divBdr>
              <w:divsChild>
                <w:div w:id="1127624323">
                  <w:marLeft w:val="0"/>
                  <w:marRight w:val="0"/>
                  <w:marTop w:val="0"/>
                  <w:marBottom w:val="0"/>
                  <w:divBdr>
                    <w:top w:val="none" w:sz="0" w:space="0" w:color="auto"/>
                    <w:left w:val="none" w:sz="0" w:space="0" w:color="auto"/>
                    <w:bottom w:val="none" w:sz="0" w:space="0" w:color="auto"/>
                    <w:right w:val="none" w:sz="0" w:space="0" w:color="auto"/>
                  </w:divBdr>
                  <w:divsChild>
                    <w:div w:id="599609742">
                      <w:marLeft w:val="0"/>
                      <w:marRight w:val="0"/>
                      <w:marTop w:val="0"/>
                      <w:marBottom w:val="0"/>
                      <w:divBdr>
                        <w:top w:val="none" w:sz="0" w:space="0" w:color="auto"/>
                        <w:left w:val="none" w:sz="0" w:space="0" w:color="auto"/>
                        <w:bottom w:val="none" w:sz="0" w:space="0" w:color="auto"/>
                        <w:right w:val="none" w:sz="0" w:space="0" w:color="auto"/>
                      </w:divBdr>
                    </w:div>
                  </w:divsChild>
                </w:div>
                <w:div w:id="1371341491">
                  <w:marLeft w:val="0"/>
                  <w:marRight w:val="0"/>
                  <w:marTop w:val="0"/>
                  <w:marBottom w:val="0"/>
                  <w:divBdr>
                    <w:top w:val="none" w:sz="0" w:space="0" w:color="auto"/>
                    <w:left w:val="none" w:sz="0" w:space="0" w:color="auto"/>
                    <w:bottom w:val="none" w:sz="0" w:space="0" w:color="auto"/>
                    <w:right w:val="none" w:sz="0" w:space="0" w:color="auto"/>
                  </w:divBdr>
                  <w:divsChild>
                    <w:div w:id="1316110025">
                      <w:marLeft w:val="0"/>
                      <w:marRight w:val="0"/>
                      <w:marTop w:val="0"/>
                      <w:marBottom w:val="0"/>
                      <w:divBdr>
                        <w:top w:val="none" w:sz="0" w:space="0" w:color="auto"/>
                        <w:left w:val="none" w:sz="0" w:space="0" w:color="auto"/>
                        <w:bottom w:val="none" w:sz="0" w:space="0" w:color="auto"/>
                        <w:right w:val="none" w:sz="0" w:space="0" w:color="auto"/>
                      </w:divBdr>
                    </w:div>
                  </w:divsChild>
                </w:div>
                <w:div w:id="1671980690">
                  <w:marLeft w:val="0"/>
                  <w:marRight w:val="0"/>
                  <w:marTop w:val="0"/>
                  <w:marBottom w:val="0"/>
                  <w:divBdr>
                    <w:top w:val="none" w:sz="0" w:space="0" w:color="auto"/>
                    <w:left w:val="none" w:sz="0" w:space="0" w:color="auto"/>
                    <w:bottom w:val="none" w:sz="0" w:space="0" w:color="auto"/>
                    <w:right w:val="none" w:sz="0" w:space="0" w:color="auto"/>
                  </w:divBdr>
                  <w:divsChild>
                    <w:div w:id="1827360449">
                      <w:marLeft w:val="0"/>
                      <w:marRight w:val="0"/>
                      <w:marTop w:val="0"/>
                      <w:marBottom w:val="0"/>
                      <w:divBdr>
                        <w:top w:val="none" w:sz="0" w:space="0" w:color="auto"/>
                        <w:left w:val="none" w:sz="0" w:space="0" w:color="auto"/>
                        <w:bottom w:val="none" w:sz="0" w:space="0" w:color="auto"/>
                        <w:right w:val="none" w:sz="0" w:space="0" w:color="auto"/>
                      </w:divBdr>
                    </w:div>
                  </w:divsChild>
                </w:div>
                <w:div w:id="2088190229">
                  <w:marLeft w:val="0"/>
                  <w:marRight w:val="0"/>
                  <w:marTop w:val="0"/>
                  <w:marBottom w:val="0"/>
                  <w:divBdr>
                    <w:top w:val="none" w:sz="0" w:space="0" w:color="auto"/>
                    <w:left w:val="none" w:sz="0" w:space="0" w:color="auto"/>
                    <w:bottom w:val="none" w:sz="0" w:space="0" w:color="auto"/>
                    <w:right w:val="none" w:sz="0" w:space="0" w:color="auto"/>
                  </w:divBdr>
                  <w:divsChild>
                    <w:div w:id="3185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7947">
          <w:marLeft w:val="0"/>
          <w:marRight w:val="0"/>
          <w:marTop w:val="0"/>
          <w:marBottom w:val="0"/>
          <w:divBdr>
            <w:top w:val="none" w:sz="0" w:space="0" w:color="auto"/>
            <w:left w:val="none" w:sz="0" w:space="0" w:color="auto"/>
            <w:bottom w:val="none" w:sz="0" w:space="0" w:color="auto"/>
            <w:right w:val="none" w:sz="0" w:space="0" w:color="auto"/>
          </w:divBdr>
          <w:divsChild>
            <w:div w:id="280192804">
              <w:marLeft w:val="0"/>
              <w:marRight w:val="0"/>
              <w:marTop w:val="0"/>
              <w:marBottom w:val="0"/>
              <w:divBdr>
                <w:top w:val="none" w:sz="0" w:space="0" w:color="auto"/>
                <w:left w:val="none" w:sz="0" w:space="0" w:color="auto"/>
                <w:bottom w:val="none" w:sz="0" w:space="0" w:color="auto"/>
                <w:right w:val="none" w:sz="0" w:space="0" w:color="auto"/>
              </w:divBdr>
            </w:div>
            <w:div w:id="1269659201">
              <w:marLeft w:val="0"/>
              <w:marRight w:val="0"/>
              <w:marTop w:val="0"/>
              <w:marBottom w:val="0"/>
              <w:divBdr>
                <w:top w:val="none" w:sz="0" w:space="0" w:color="auto"/>
                <w:left w:val="none" w:sz="0" w:space="0" w:color="auto"/>
                <w:bottom w:val="none" w:sz="0" w:space="0" w:color="auto"/>
                <w:right w:val="none" w:sz="0" w:space="0" w:color="auto"/>
              </w:divBdr>
            </w:div>
            <w:div w:id="1377125617">
              <w:marLeft w:val="0"/>
              <w:marRight w:val="0"/>
              <w:marTop w:val="0"/>
              <w:marBottom w:val="0"/>
              <w:divBdr>
                <w:top w:val="none" w:sz="0" w:space="0" w:color="auto"/>
                <w:left w:val="none" w:sz="0" w:space="0" w:color="auto"/>
                <w:bottom w:val="none" w:sz="0" w:space="0" w:color="auto"/>
                <w:right w:val="none" w:sz="0" w:space="0" w:color="auto"/>
              </w:divBdr>
            </w:div>
            <w:div w:id="1436747059">
              <w:marLeft w:val="0"/>
              <w:marRight w:val="0"/>
              <w:marTop w:val="0"/>
              <w:marBottom w:val="0"/>
              <w:divBdr>
                <w:top w:val="none" w:sz="0" w:space="0" w:color="auto"/>
                <w:left w:val="none" w:sz="0" w:space="0" w:color="auto"/>
                <w:bottom w:val="none" w:sz="0" w:space="0" w:color="auto"/>
                <w:right w:val="none" w:sz="0" w:space="0" w:color="auto"/>
              </w:divBdr>
            </w:div>
            <w:div w:id="1623464534">
              <w:marLeft w:val="0"/>
              <w:marRight w:val="0"/>
              <w:marTop w:val="0"/>
              <w:marBottom w:val="0"/>
              <w:divBdr>
                <w:top w:val="none" w:sz="0" w:space="0" w:color="auto"/>
                <w:left w:val="none" w:sz="0" w:space="0" w:color="auto"/>
                <w:bottom w:val="none" w:sz="0" w:space="0" w:color="auto"/>
                <w:right w:val="none" w:sz="0" w:space="0" w:color="auto"/>
              </w:divBdr>
            </w:div>
          </w:divsChild>
        </w:div>
        <w:div w:id="2009945098">
          <w:marLeft w:val="0"/>
          <w:marRight w:val="0"/>
          <w:marTop w:val="0"/>
          <w:marBottom w:val="0"/>
          <w:divBdr>
            <w:top w:val="none" w:sz="0" w:space="0" w:color="auto"/>
            <w:left w:val="none" w:sz="0" w:space="0" w:color="auto"/>
            <w:bottom w:val="none" w:sz="0" w:space="0" w:color="auto"/>
            <w:right w:val="none" w:sz="0" w:space="0" w:color="auto"/>
          </w:divBdr>
          <w:divsChild>
            <w:div w:id="20400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00013">
      <w:bodyDiv w:val="1"/>
      <w:marLeft w:val="0"/>
      <w:marRight w:val="0"/>
      <w:marTop w:val="0"/>
      <w:marBottom w:val="0"/>
      <w:divBdr>
        <w:top w:val="none" w:sz="0" w:space="0" w:color="auto"/>
        <w:left w:val="none" w:sz="0" w:space="0" w:color="auto"/>
        <w:bottom w:val="none" w:sz="0" w:space="0" w:color="auto"/>
        <w:right w:val="none" w:sz="0" w:space="0" w:color="auto"/>
      </w:divBdr>
    </w:div>
    <w:div w:id="1331954301">
      <w:bodyDiv w:val="1"/>
      <w:marLeft w:val="0"/>
      <w:marRight w:val="0"/>
      <w:marTop w:val="0"/>
      <w:marBottom w:val="0"/>
      <w:divBdr>
        <w:top w:val="none" w:sz="0" w:space="0" w:color="auto"/>
        <w:left w:val="none" w:sz="0" w:space="0" w:color="auto"/>
        <w:bottom w:val="none" w:sz="0" w:space="0" w:color="auto"/>
        <w:right w:val="none" w:sz="0" w:space="0" w:color="auto"/>
      </w:divBdr>
    </w:div>
    <w:div w:id="1574655553">
      <w:bodyDiv w:val="1"/>
      <w:marLeft w:val="0"/>
      <w:marRight w:val="0"/>
      <w:marTop w:val="0"/>
      <w:marBottom w:val="0"/>
      <w:divBdr>
        <w:top w:val="none" w:sz="0" w:space="0" w:color="auto"/>
        <w:left w:val="none" w:sz="0" w:space="0" w:color="auto"/>
        <w:bottom w:val="none" w:sz="0" w:space="0" w:color="auto"/>
        <w:right w:val="none" w:sz="0" w:space="0" w:color="auto"/>
      </w:divBdr>
      <w:divsChild>
        <w:div w:id="1176965443">
          <w:marLeft w:val="0"/>
          <w:marRight w:val="0"/>
          <w:marTop w:val="0"/>
          <w:marBottom w:val="0"/>
          <w:divBdr>
            <w:top w:val="none" w:sz="0" w:space="0" w:color="auto"/>
            <w:left w:val="none" w:sz="0" w:space="0" w:color="auto"/>
            <w:bottom w:val="none" w:sz="0" w:space="0" w:color="auto"/>
            <w:right w:val="none" w:sz="0" w:space="0" w:color="auto"/>
          </w:divBdr>
        </w:div>
        <w:div w:id="1177845722">
          <w:marLeft w:val="0"/>
          <w:marRight w:val="0"/>
          <w:marTop w:val="0"/>
          <w:marBottom w:val="0"/>
          <w:divBdr>
            <w:top w:val="none" w:sz="0" w:space="0" w:color="auto"/>
            <w:left w:val="none" w:sz="0" w:space="0" w:color="auto"/>
            <w:bottom w:val="none" w:sz="0" w:space="0" w:color="auto"/>
            <w:right w:val="none" w:sz="0" w:space="0" w:color="auto"/>
          </w:divBdr>
        </w:div>
        <w:div w:id="2002275238">
          <w:marLeft w:val="0"/>
          <w:marRight w:val="0"/>
          <w:marTop w:val="0"/>
          <w:marBottom w:val="0"/>
          <w:divBdr>
            <w:top w:val="none" w:sz="0" w:space="0" w:color="auto"/>
            <w:left w:val="none" w:sz="0" w:space="0" w:color="auto"/>
            <w:bottom w:val="none" w:sz="0" w:space="0" w:color="auto"/>
            <w:right w:val="none" w:sz="0" w:space="0" w:color="auto"/>
          </w:divBdr>
        </w:div>
        <w:div w:id="810515596">
          <w:marLeft w:val="0"/>
          <w:marRight w:val="0"/>
          <w:marTop w:val="0"/>
          <w:marBottom w:val="0"/>
          <w:divBdr>
            <w:top w:val="none" w:sz="0" w:space="0" w:color="auto"/>
            <w:left w:val="none" w:sz="0" w:space="0" w:color="auto"/>
            <w:bottom w:val="none" w:sz="0" w:space="0" w:color="auto"/>
            <w:right w:val="none" w:sz="0" w:space="0" w:color="auto"/>
          </w:divBdr>
        </w:div>
        <w:div w:id="998266279">
          <w:marLeft w:val="0"/>
          <w:marRight w:val="0"/>
          <w:marTop w:val="0"/>
          <w:marBottom w:val="0"/>
          <w:divBdr>
            <w:top w:val="none" w:sz="0" w:space="0" w:color="auto"/>
            <w:left w:val="none" w:sz="0" w:space="0" w:color="auto"/>
            <w:bottom w:val="none" w:sz="0" w:space="0" w:color="auto"/>
            <w:right w:val="none" w:sz="0" w:space="0" w:color="auto"/>
          </w:divBdr>
        </w:div>
        <w:div w:id="83302014">
          <w:marLeft w:val="0"/>
          <w:marRight w:val="0"/>
          <w:marTop w:val="0"/>
          <w:marBottom w:val="0"/>
          <w:divBdr>
            <w:top w:val="none" w:sz="0" w:space="0" w:color="auto"/>
            <w:left w:val="none" w:sz="0" w:space="0" w:color="auto"/>
            <w:bottom w:val="none" w:sz="0" w:space="0" w:color="auto"/>
            <w:right w:val="none" w:sz="0" w:space="0" w:color="auto"/>
          </w:divBdr>
        </w:div>
        <w:div w:id="1979258897">
          <w:marLeft w:val="0"/>
          <w:marRight w:val="0"/>
          <w:marTop w:val="0"/>
          <w:marBottom w:val="0"/>
          <w:divBdr>
            <w:top w:val="none" w:sz="0" w:space="0" w:color="auto"/>
            <w:left w:val="none" w:sz="0" w:space="0" w:color="auto"/>
            <w:bottom w:val="none" w:sz="0" w:space="0" w:color="auto"/>
            <w:right w:val="none" w:sz="0" w:space="0" w:color="auto"/>
          </w:divBdr>
        </w:div>
      </w:divsChild>
    </w:div>
    <w:div w:id="1806704484">
      <w:bodyDiv w:val="1"/>
      <w:marLeft w:val="0"/>
      <w:marRight w:val="0"/>
      <w:marTop w:val="0"/>
      <w:marBottom w:val="0"/>
      <w:divBdr>
        <w:top w:val="none" w:sz="0" w:space="0" w:color="auto"/>
        <w:left w:val="none" w:sz="0" w:space="0" w:color="auto"/>
        <w:bottom w:val="none" w:sz="0" w:space="0" w:color="auto"/>
        <w:right w:val="none" w:sz="0" w:space="0" w:color="auto"/>
      </w:divBdr>
      <w:divsChild>
        <w:div w:id="140537882">
          <w:marLeft w:val="-75"/>
          <w:marRight w:val="0"/>
          <w:marTop w:val="30"/>
          <w:marBottom w:val="30"/>
          <w:divBdr>
            <w:top w:val="none" w:sz="0" w:space="0" w:color="auto"/>
            <w:left w:val="none" w:sz="0" w:space="0" w:color="auto"/>
            <w:bottom w:val="none" w:sz="0" w:space="0" w:color="auto"/>
            <w:right w:val="none" w:sz="0" w:space="0" w:color="auto"/>
          </w:divBdr>
          <w:divsChild>
            <w:div w:id="1330988157">
              <w:marLeft w:val="0"/>
              <w:marRight w:val="0"/>
              <w:marTop w:val="0"/>
              <w:marBottom w:val="0"/>
              <w:divBdr>
                <w:top w:val="none" w:sz="0" w:space="0" w:color="auto"/>
                <w:left w:val="none" w:sz="0" w:space="0" w:color="auto"/>
                <w:bottom w:val="none" w:sz="0" w:space="0" w:color="auto"/>
                <w:right w:val="none" w:sz="0" w:space="0" w:color="auto"/>
              </w:divBdr>
              <w:divsChild>
                <w:div w:id="2020345602">
                  <w:marLeft w:val="0"/>
                  <w:marRight w:val="0"/>
                  <w:marTop w:val="0"/>
                  <w:marBottom w:val="0"/>
                  <w:divBdr>
                    <w:top w:val="none" w:sz="0" w:space="0" w:color="auto"/>
                    <w:left w:val="none" w:sz="0" w:space="0" w:color="auto"/>
                    <w:bottom w:val="none" w:sz="0" w:space="0" w:color="auto"/>
                    <w:right w:val="none" w:sz="0" w:space="0" w:color="auto"/>
                  </w:divBdr>
                </w:div>
              </w:divsChild>
            </w:div>
            <w:div w:id="1023480722">
              <w:marLeft w:val="0"/>
              <w:marRight w:val="0"/>
              <w:marTop w:val="0"/>
              <w:marBottom w:val="0"/>
              <w:divBdr>
                <w:top w:val="none" w:sz="0" w:space="0" w:color="auto"/>
                <w:left w:val="none" w:sz="0" w:space="0" w:color="auto"/>
                <w:bottom w:val="none" w:sz="0" w:space="0" w:color="auto"/>
                <w:right w:val="none" w:sz="0" w:space="0" w:color="auto"/>
              </w:divBdr>
              <w:divsChild>
                <w:div w:id="307249785">
                  <w:marLeft w:val="0"/>
                  <w:marRight w:val="0"/>
                  <w:marTop w:val="0"/>
                  <w:marBottom w:val="0"/>
                  <w:divBdr>
                    <w:top w:val="none" w:sz="0" w:space="0" w:color="auto"/>
                    <w:left w:val="none" w:sz="0" w:space="0" w:color="auto"/>
                    <w:bottom w:val="none" w:sz="0" w:space="0" w:color="auto"/>
                    <w:right w:val="none" w:sz="0" w:space="0" w:color="auto"/>
                  </w:divBdr>
                </w:div>
              </w:divsChild>
            </w:div>
            <w:div w:id="1885092088">
              <w:marLeft w:val="0"/>
              <w:marRight w:val="0"/>
              <w:marTop w:val="0"/>
              <w:marBottom w:val="0"/>
              <w:divBdr>
                <w:top w:val="none" w:sz="0" w:space="0" w:color="auto"/>
                <w:left w:val="none" w:sz="0" w:space="0" w:color="auto"/>
                <w:bottom w:val="none" w:sz="0" w:space="0" w:color="auto"/>
                <w:right w:val="none" w:sz="0" w:space="0" w:color="auto"/>
              </w:divBdr>
              <w:divsChild>
                <w:div w:id="1249539493">
                  <w:marLeft w:val="0"/>
                  <w:marRight w:val="0"/>
                  <w:marTop w:val="0"/>
                  <w:marBottom w:val="0"/>
                  <w:divBdr>
                    <w:top w:val="none" w:sz="0" w:space="0" w:color="auto"/>
                    <w:left w:val="none" w:sz="0" w:space="0" w:color="auto"/>
                    <w:bottom w:val="none" w:sz="0" w:space="0" w:color="auto"/>
                    <w:right w:val="none" w:sz="0" w:space="0" w:color="auto"/>
                  </w:divBdr>
                </w:div>
              </w:divsChild>
            </w:div>
            <w:div w:id="1277640453">
              <w:marLeft w:val="0"/>
              <w:marRight w:val="0"/>
              <w:marTop w:val="0"/>
              <w:marBottom w:val="0"/>
              <w:divBdr>
                <w:top w:val="none" w:sz="0" w:space="0" w:color="auto"/>
                <w:left w:val="none" w:sz="0" w:space="0" w:color="auto"/>
                <w:bottom w:val="none" w:sz="0" w:space="0" w:color="auto"/>
                <w:right w:val="none" w:sz="0" w:space="0" w:color="auto"/>
              </w:divBdr>
              <w:divsChild>
                <w:div w:id="490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5873">
          <w:marLeft w:val="-75"/>
          <w:marRight w:val="0"/>
          <w:marTop w:val="30"/>
          <w:marBottom w:val="30"/>
          <w:divBdr>
            <w:top w:val="none" w:sz="0" w:space="0" w:color="auto"/>
            <w:left w:val="none" w:sz="0" w:space="0" w:color="auto"/>
            <w:bottom w:val="none" w:sz="0" w:space="0" w:color="auto"/>
            <w:right w:val="none" w:sz="0" w:space="0" w:color="auto"/>
          </w:divBdr>
          <w:divsChild>
            <w:div w:id="1203859639">
              <w:marLeft w:val="0"/>
              <w:marRight w:val="0"/>
              <w:marTop w:val="0"/>
              <w:marBottom w:val="0"/>
              <w:divBdr>
                <w:top w:val="none" w:sz="0" w:space="0" w:color="auto"/>
                <w:left w:val="none" w:sz="0" w:space="0" w:color="auto"/>
                <w:bottom w:val="none" w:sz="0" w:space="0" w:color="auto"/>
                <w:right w:val="none" w:sz="0" w:space="0" w:color="auto"/>
              </w:divBdr>
              <w:divsChild>
                <w:div w:id="1290479520">
                  <w:marLeft w:val="0"/>
                  <w:marRight w:val="0"/>
                  <w:marTop w:val="0"/>
                  <w:marBottom w:val="0"/>
                  <w:divBdr>
                    <w:top w:val="none" w:sz="0" w:space="0" w:color="auto"/>
                    <w:left w:val="none" w:sz="0" w:space="0" w:color="auto"/>
                    <w:bottom w:val="none" w:sz="0" w:space="0" w:color="auto"/>
                    <w:right w:val="none" w:sz="0" w:space="0" w:color="auto"/>
                  </w:divBdr>
                </w:div>
              </w:divsChild>
            </w:div>
            <w:div w:id="1216744571">
              <w:marLeft w:val="0"/>
              <w:marRight w:val="0"/>
              <w:marTop w:val="0"/>
              <w:marBottom w:val="0"/>
              <w:divBdr>
                <w:top w:val="none" w:sz="0" w:space="0" w:color="auto"/>
                <w:left w:val="none" w:sz="0" w:space="0" w:color="auto"/>
                <w:bottom w:val="none" w:sz="0" w:space="0" w:color="auto"/>
                <w:right w:val="none" w:sz="0" w:space="0" w:color="auto"/>
              </w:divBdr>
              <w:divsChild>
                <w:div w:id="1209948478">
                  <w:marLeft w:val="0"/>
                  <w:marRight w:val="0"/>
                  <w:marTop w:val="0"/>
                  <w:marBottom w:val="0"/>
                  <w:divBdr>
                    <w:top w:val="none" w:sz="0" w:space="0" w:color="auto"/>
                    <w:left w:val="none" w:sz="0" w:space="0" w:color="auto"/>
                    <w:bottom w:val="none" w:sz="0" w:space="0" w:color="auto"/>
                    <w:right w:val="none" w:sz="0" w:space="0" w:color="auto"/>
                  </w:divBdr>
                </w:div>
              </w:divsChild>
            </w:div>
            <w:div w:id="125054630">
              <w:marLeft w:val="0"/>
              <w:marRight w:val="0"/>
              <w:marTop w:val="0"/>
              <w:marBottom w:val="0"/>
              <w:divBdr>
                <w:top w:val="none" w:sz="0" w:space="0" w:color="auto"/>
                <w:left w:val="none" w:sz="0" w:space="0" w:color="auto"/>
                <w:bottom w:val="none" w:sz="0" w:space="0" w:color="auto"/>
                <w:right w:val="none" w:sz="0" w:space="0" w:color="auto"/>
              </w:divBdr>
              <w:divsChild>
                <w:div w:id="1600795308">
                  <w:marLeft w:val="0"/>
                  <w:marRight w:val="0"/>
                  <w:marTop w:val="0"/>
                  <w:marBottom w:val="0"/>
                  <w:divBdr>
                    <w:top w:val="none" w:sz="0" w:space="0" w:color="auto"/>
                    <w:left w:val="none" w:sz="0" w:space="0" w:color="auto"/>
                    <w:bottom w:val="none" w:sz="0" w:space="0" w:color="auto"/>
                    <w:right w:val="none" w:sz="0" w:space="0" w:color="auto"/>
                  </w:divBdr>
                </w:div>
              </w:divsChild>
            </w:div>
            <w:div w:id="1119883390">
              <w:marLeft w:val="0"/>
              <w:marRight w:val="0"/>
              <w:marTop w:val="0"/>
              <w:marBottom w:val="0"/>
              <w:divBdr>
                <w:top w:val="none" w:sz="0" w:space="0" w:color="auto"/>
                <w:left w:val="none" w:sz="0" w:space="0" w:color="auto"/>
                <w:bottom w:val="none" w:sz="0" w:space="0" w:color="auto"/>
                <w:right w:val="none" w:sz="0" w:space="0" w:color="auto"/>
              </w:divBdr>
              <w:divsChild>
                <w:div w:id="939215826">
                  <w:marLeft w:val="0"/>
                  <w:marRight w:val="0"/>
                  <w:marTop w:val="0"/>
                  <w:marBottom w:val="0"/>
                  <w:divBdr>
                    <w:top w:val="none" w:sz="0" w:space="0" w:color="auto"/>
                    <w:left w:val="none" w:sz="0" w:space="0" w:color="auto"/>
                    <w:bottom w:val="none" w:sz="0" w:space="0" w:color="auto"/>
                    <w:right w:val="none" w:sz="0" w:space="0" w:color="auto"/>
                  </w:divBdr>
                </w:div>
              </w:divsChild>
            </w:div>
            <w:div w:id="1251239046">
              <w:marLeft w:val="0"/>
              <w:marRight w:val="0"/>
              <w:marTop w:val="0"/>
              <w:marBottom w:val="0"/>
              <w:divBdr>
                <w:top w:val="none" w:sz="0" w:space="0" w:color="auto"/>
                <w:left w:val="none" w:sz="0" w:space="0" w:color="auto"/>
                <w:bottom w:val="none" w:sz="0" w:space="0" w:color="auto"/>
                <w:right w:val="none" w:sz="0" w:space="0" w:color="auto"/>
              </w:divBdr>
              <w:divsChild>
                <w:div w:id="1140541197">
                  <w:marLeft w:val="0"/>
                  <w:marRight w:val="0"/>
                  <w:marTop w:val="0"/>
                  <w:marBottom w:val="0"/>
                  <w:divBdr>
                    <w:top w:val="none" w:sz="0" w:space="0" w:color="auto"/>
                    <w:left w:val="none" w:sz="0" w:space="0" w:color="auto"/>
                    <w:bottom w:val="none" w:sz="0" w:space="0" w:color="auto"/>
                    <w:right w:val="none" w:sz="0" w:space="0" w:color="auto"/>
                  </w:divBdr>
                </w:div>
              </w:divsChild>
            </w:div>
            <w:div w:id="1312442906">
              <w:marLeft w:val="0"/>
              <w:marRight w:val="0"/>
              <w:marTop w:val="0"/>
              <w:marBottom w:val="0"/>
              <w:divBdr>
                <w:top w:val="none" w:sz="0" w:space="0" w:color="auto"/>
                <w:left w:val="none" w:sz="0" w:space="0" w:color="auto"/>
                <w:bottom w:val="none" w:sz="0" w:space="0" w:color="auto"/>
                <w:right w:val="none" w:sz="0" w:space="0" w:color="auto"/>
              </w:divBdr>
              <w:divsChild>
                <w:div w:id="3749066">
                  <w:marLeft w:val="0"/>
                  <w:marRight w:val="0"/>
                  <w:marTop w:val="0"/>
                  <w:marBottom w:val="0"/>
                  <w:divBdr>
                    <w:top w:val="none" w:sz="0" w:space="0" w:color="auto"/>
                    <w:left w:val="none" w:sz="0" w:space="0" w:color="auto"/>
                    <w:bottom w:val="none" w:sz="0" w:space="0" w:color="auto"/>
                    <w:right w:val="none" w:sz="0" w:space="0" w:color="auto"/>
                  </w:divBdr>
                </w:div>
              </w:divsChild>
            </w:div>
            <w:div w:id="1427843427">
              <w:marLeft w:val="0"/>
              <w:marRight w:val="0"/>
              <w:marTop w:val="0"/>
              <w:marBottom w:val="0"/>
              <w:divBdr>
                <w:top w:val="none" w:sz="0" w:space="0" w:color="auto"/>
                <w:left w:val="none" w:sz="0" w:space="0" w:color="auto"/>
                <w:bottom w:val="none" w:sz="0" w:space="0" w:color="auto"/>
                <w:right w:val="none" w:sz="0" w:space="0" w:color="auto"/>
              </w:divBdr>
              <w:divsChild>
                <w:div w:id="1604190801">
                  <w:marLeft w:val="0"/>
                  <w:marRight w:val="0"/>
                  <w:marTop w:val="0"/>
                  <w:marBottom w:val="0"/>
                  <w:divBdr>
                    <w:top w:val="none" w:sz="0" w:space="0" w:color="auto"/>
                    <w:left w:val="none" w:sz="0" w:space="0" w:color="auto"/>
                    <w:bottom w:val="none" w:sz="0" w:space="0" w:color="auto"/>
                    <w:right w:val="none" w:sz="0" w:space="0" w:color="auto"/>
                  </w:divBdr>
                </w:div>
              </w:divsChild>
            </w:div>
            <w:div w:id="37826253">
              <w:marLeft w:val="0"/>
              <w:marRight w:val="0"/>
              <w:marTop w:val="0"/>
              <w:marBottom w:val="0"/>
              <w:divBdr>
                <w:top w:val="none" w:sz="0" w:space="0" w:color="auto"/>
                <w:left w:val="none" w:sz="0" w:space="0" w:color="auto"/>
                <w:bottom w:val="none" w:sz="0" w:space="0" w:color="auto"/>
                <w:right w:val="none" w:sz="0" w:space="0" w:color="auto"/>
              </w:divBdr>
              <w:divsChild>
                <w:div w:id="1196652689">
                  <w:marLeft w:val="0"/>
                  <w:marRight w:val="0"/>
                  <w:marTop w:val="0"/>
                  <w:marBottom w:val="0"/>
                  <w:divBdr>
                    <w:top w:val="none" w:sz="0" w:space="0" w:color="auto"/>
                    <w:left w:val="none" w:sz="0" w:space="0" w:color="auto"/>
                    <w:bottom w:val="none" w:sz="0" w:space="0" w:color="auto"/>
                    <w:right w:val="none" w:sz="0" w:space="0" w:color="auto"/>
                  </w:divBdr>
                </w:div>
              </w:divsChild>
            </w:div>
            <w:div w:id="1383211303">
              <w:marLeft w:val="0"/>
              <w:marRight w:val="0"/>
              <w:marTop w:val="0"/>
              <w:marBottom w:val="0"/>
              <w:divBdr>
                <w:top w:val="none" w:sz="0" w:space="0" w:color="auto"/>
                <w:left w:val="none" w:sz="0" w:space="0" w:color="auto"/>
                <w:bottom w:val="none" w:sz="0" w:space="0" w:color="auto"/>
                <w:right w:val="none" w:sz="0" w:space="0" w:color="auto"/>
              </w:divBdr>
              <w:divsChild>
                <w:div w:id="154536986">
                  <w:marLeft w:val="0"/>
                  <w:marRight w:val="0"/>
                  <w:marTop w:val="0"/>
                  <w:marBottom w:val="0"/>
                  <w:divBdr>
                    <w:top w:val="none" w:sz="0" w:space="0" w:color="auto"/>
                    <w:left w:val="none" w:sz="0" w:space="0" w:color="auto"/>
                    <w:bottom w:val="none" w:sz="0" w:space="0" w:color="auto"/>
                    <w:right w:val="none" w:sz="0" w:space="0" w:color="auto"/>
                  </w:divBdr>
                </w:div>
              </w:divsChild>
            </w:div>
            <w:div w:id="1460606978">
              <w:marLeft w:val="0"/>
              <w:marRight w:val="0"/>
              <w:marTop w:val="0"/>
              <w:marBottom w:val="0"/>
              <w:divBdr>
                <w:top w:val="none" w:sz="0" w:space="0" w:color="auto"/>
                <w:left w:val="none" w:sz="0" w:space="0" w:color="auto"/>
                <w:bottom w:val="none" w:sz="0" w:space="0" w:color="auto"/>
                <w:right w:val="none" w:sz="0" w:space="0" w:color="auto"/>
              </w:divBdr>
              <w:divsChild>
                <w:div w:id="1630551920">
                  <w:marLeft w:val="0"/>
                  <w:marRight w:val="0"/>
                  <w:marTop w:val="0"/>
                  <w:marBottom w:val="0"/>
                  <w:divBdr>
                    <w:top w:val="none" w:sz="0" w:space="0" w:color="auto"/>
                    <w:left w:val="none" w:sz="0" w:space="0" w:color="auto"/>
                    <w:bottom w:val="none" w:sz="0" w:space="0" w:color="auto"/>
                    <w:right w:val="none" w:sz="0" w:space="0" w:color="auto"/>
                  </w:divBdr>
                </w:div>
                <w:div w:id="1389843871">
                  <w:marLeft w:val="0"/>
                  <w:marRight w:val="0"/>
                  <w:marTop w:val="0"/>
                  <w:marBottom w:val="0"/>
                  <w:divBdr>
                    <w:top w:val="none" w:sz="0" w:space="0" w:color="auto"/>
                    <w:left w:val="none" w:sz="0" w:space="0" w:color="auto"/>
                    <w:bottom w:val="none" w:sz="0" w:space="0" w:color="auto"/>
                    <w:right w:val="none" w:sz="0" w:space="0" w:color="auto"/>
                  </w:divBdr>
                </w:div>
              </w:divsChild>
            </w:div>
            <w:div w:id="2139293664">
              <w:marLeft w:val="0"/>
              <w:marRight w:val="0"/>
              <w:marTop w:val="0"/>
              <w:marBottom w:val="0"/>
              <w:divBdr>
                <w:top w:val="none" w:sz="0" w:space="0" w:color="auto"/>
                <w:left w:val="none" w:sz="0" w:space="0" w:color="auto"/>
                <w:bottom w:val="none" w:sz="0" w:space="0" w:color="auto"/>
                <w:right w:val="none" w:sz="0" w:space="0" w:color="auto"/>
              </w:divBdr>
              <w:divsChild>
                <w:div w:id="1077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379">
          <w:marLeft w:val="-75"/>
          <w:marRight w:val="0"/>
          <w:marTop w:val="30"/>
          <w:marBottom w:val="30"/>
          <w:divBdr>
            <w:top w:val="none" w:sz="0" w:space="0" w:color="auto"/>
            <w:left w:val="none" w:sz="0" w:space="0" w:color="auto"/>
            <w:bottom w:val="none" w:sz="0" w:space="0" w:color="auto"/>
            <w:right w:val="none" w:sz="0" w:space="0" w:color="auto"/>
          </w:divBdr>
          <w:divsChild>
            <w:div w:id="1353729411">
              <w:marLeft w:val="0"/>
              <w:marRight w:val="0"/>
              <w:marTop w:val="0"/>
              <w:marBottom w:val="0"/>
              <w:divBdr>
                <w:top w:val="none" w:sz="0" w:space="0" w:color="auto"/>
                <w:left w:val="none" w:sz="0" w:space="0" w:color="auto"/>
                <w:bottom w:val="none" w:sz="0" w:space="0" w:color="auto"/>
                <w:right w:val="none" w:sz="0" w:space="0" w:color="auto"/>
              </w:divBdr>
              <w:divsChild>
                <w:div w:id="563369628">
                  <w:marLeft w:val="0"/>
                  <w:marRight w:val="0"/>
                  <w:marTop w:val="0"/>
                  <w:marBottom w:val="0"/>
                  <w:divBdr>
                    <w:top w:val="none" w:sz="0" w:space="0" w:color="auto"/>
                    <w:left w:val="none" w:sz="0" w:space="0" w:color="auto"/>
                    <w:bottom w:val="none" w:sz="0" w:space="0" w:color="auto"/>
                    <w:right w:val="none" w:sz="0" w:space="0" w:color="auto"/>
                  </w:divBdr>
                </w:div>
              </w:divsChild>
            </w:div>
            <w:div w:id="580413707">
              <w:marLeft w:val="0"/>
              <w:marRight w:val="0"/>
              <w:marTop w:val="0"/>
              <w:marBottom w:val="0"/>
              <w:divBdr>
                <w:top w:val="none" w:sz="0" w:space="0" w:color="auto"/>
                <w:left w:val="none" w:sz="0" w:space="0" w:color="auto"/>
                <w:bottom w:val="none" w:sz="0" w:space="0" w:color="auto"/>
                <w:right w:val="none" w:sz="0" w:space="0" w:color="auto"/>
              </w:divBdr>
              <w:divsChild>
                <w:div w:id="1610359264">
                  <w:marLeft w:val="0"/>
                  <w:marRight w:val="0"/>
                  <w:marTop w:val="0"/>
                  <w:marBottom w:val="0"/>
                  <w:divBdr>
                    <w:top w:val="none" w:sz="0" w:space="0" w:color="auto"/>
                    <w:left w:val="none" w:sz="0" w:space="0" w:color="auto"/>
                    <w:bottom w:val="none" w:sz="0" w:space="0" w:color="auto"/>
                    <w:right w:val="none" w:sz="0" w:space="0" w:color="auto"/>
                  </w:divBdr>
                </w:div>
              </w:divsChild>
            </w:div>
            <w:div w:id="1725055322">
              <w:marLeft w:val="0"/>
              <w:marRight w:val="0"/>
              <w:marTop w:val="0"/>
              <w:marBottom w:val="0"/>
              <w:divBdr>
                <w:top w:val="none" w:sz="0" w:space="0" w:color="auto"/>
                <w:left w:val="none" w:sz="0" w:space="0" w:color="auto"/>
                <w:bottom w:val="none" w:sz="0" w:space="0" w:color="auto"/>
                <w:right w:val="none" w:sz="0" w:space="0" w:color="auto"/>
              </w:divBdr>
              <w:divsChild>
                <w:div w:id="2026862576">
                  <w:marLeft w:val="0"/>
                  <w:marRight w:val="0"/>
                  <w:marTop w:val="0"/>
                  <w:marBottom w:val="0"/>
                  <w:divBdr>
                    <w:top w:val="none" w:sz="0" w:space="0" w:color="auto"/>
                    <w:left w:val="none" w:sz="0" w:space="0" w:color="auto"/>
                    <w:bottom w:val="none" w:sz="0" w:space="0" w:color="auto"/>
                    <w:right w:val="none" w:sz="0" w:space="0" w:color="auto"/>
                  </w:divBdr>
                </w:div>
              </w:divsChild>
            </w:div>
            <w:div w:id="1798451915">
              <w:marLeft w:val="0"/>
              <w:marRight w:val="0"/>
              <w:marTop w:val="0"/>
              <w:marBottom w:val="0"/>
              <w:divBdr>
                <w:top w:val="none" w:sz="0" w:space="0" w:color="auto"/>
                <w:left w:val="none" w:sz="0" w:space="0" w:color="auto"/>
                <w:bottom w:val="none" w:sz="0" w:space="0" w:color="auto"/>
                <w:right w:val="none" w:sz="0" w:space="0" w:color="auto"/>
              </w:divBdr>
              <w:divsChild>
                <w:div w:id="968318318">
                  <w:marLeft w:val="0"/>
                  <w:marRight w:val="0"/>
                  <w:marTop w:val="0"/>
                  <w:marBottom w:val="0"/>
                  <w:divBdr>
                    <w:top w:val="none" w:sz="0" w:space="0" w:color="auto"/>
                    <w:left w:val="none" w:sz="0" w:space="0" w:color="auto"/>
                    <w:bottom w:val="none" w:sz="0" w:space="0" w:color="auto"/>
                    <w:right w:val="none" w:sz="0" w:space="0" w:color="auto"/>
                  </w:divBdr>
                </w:div>
              </w:divsChild>
            </w:div>
            <w:div w:id="491412181">
              <w:marLeft w:val="0"/>
              <w:marRight w:val="0"/>
              <w:marTop w:val="0"/>
              <w:marBottom w:val="0"/>
              <w:divBdr>
                <w:top w:val="none" w:sz="0" w:space="0" w:color="auto"/>
                <w:left w:val="none" w:sz="0" w:space="0" w:color="auto"/>
                <w:bottom w:val="none" w:sz="0" w:space="0" w:color="auto"/>
                <w:right w:val="none" w:sz="0" w:space="0" w:color="auto"/>
              </w:divBdr>
              <w:divsChild>
                <w:div w:id="707871643">
                  <w:marLeft w:val="0"/>
                  <w:marRight w:val="0"/>
                  <w:marTop w:val="0"/>
                  <w:marBottom w:val="0"/>
                  <w:divBdr>
                    <w:top w:val="none" w:sz="0" w:space="0" w:color="auto"/>
                    <w:left w:val="none" w:sz="0" w:space="0" w:color="auto"/>
                    <w:bottom w:val="none" w:sz="0" w:space="0" w:color="auto"/>
                    <w:right w:val="none" w:sz="0" w:space="0" w:color="auto"/>
                  </w:divBdr>
                </w:div>
              </w:divsChild>
            </w:div>
            <w:div w:id="1953973479">
              <w:marLeft w:val="0"/>
              <w:marRight w:val="0"/>
              <w:marTop w:val="0"/>
              <w:marBottom w:val="0"/>
              <w:divBdr>
                <w:top w:val="none" w:sz="0" w:space="0" w:color="auto"/>
                <w:left w:val="none" w:sz="0" w:space="0" w:color="auto"/>
                <w:bottom w:val="none" w:sz="0" w:space="0" w:color="auto"/>
                <w:right w:val="none" w:sz="0" w:space="0" w:color="auto"/>
              </w:divBdr>
              <w:divsChild>
                <w:div w:id="829368836">
                  <w:marLeft w:val="0"/>
                  <w:marRight w:val="0"/>
                  <w:marTop w:val="0"/>
                  <w:marBottom w:val="0"/>
                  <w:divBdr>
                    <w:top w:val="none" w:sz="0" w:space="0" w:color="auto"/>
                    <w:left w:val="none" w:sz="0" w:space="0" w:color="auto"/>
                    <w:bottom w:val="none" w:sz="0" w:space="0" w:color="auto"/>
                    <w:right w:val="none" w:sz="0" w:space="0" w:color="auto"/>
                  </w:divBdr>
                </w:div>
              </w:divsChild>
            </w:div>
            <w:div w:id="267349193">
              <w:marLeft w:val="0"/>
              <w:marRight w:val="0"/>
              <w:marTop w:val="0"/>
              <w:marBottom w:val="0"/>
              <w:divBdr>
                <w:top w:val="none" w:sz="0" w:space="0" w:color="auto"/>
                <w:left w:val="none" w:sz="0" w:space="0" w:color="auto"/>
                <w:bottom w:val="none" w:sz="0" w:space="0" w:color="auto"/>
                <w:right w:val="none" w:sz="0" w:space="0" w:color="auto"/>
              </w:divBdr>
              <w:divsChild>
                <w:div w:id="1599605969">
                  <w:marLeft w:val="0"/>
                  <w:marRight w:val="0"/>
                  <w:marTop w:val="0"/>
                  <w:marBottom w:val="0"/>
                  <w:divBdr>
                    <w:top w:val="none" w:sz="0" w:space="0" w:color="auto"/>
                    <w:left w:val="none" w:sz="0" w:space="0" w:color="auto"/>
                    <w:bottom w:val="none" w:sz="0" w:space="0" w:color="auto"/>
                    <w:right w:val="none" w:sz="0" w:space="0" w:color="auto"/>
                  </w:divBdr>
                </w:div>
                <w:div w:id="1262449315">
                  <w:marLeft w:val="0"/>
                  <w:marRight w:val="0"/>
                  <w:marTop w:val="0"/>
                  <w:marBottom w:val="0"/>
                  <w:divBdr>
                    <w:top w:val="none" w:sz="0" w:space="0" w:color="auto"/>
                    <w:left w:val="none" w:sz="0" w:space="0" w:color="auto"/>
                    <w:bottom w:val="none" w:sz="0" w:space="0" w:color="auto"/>
                    <w:right w:val="none" w:sz="0" w:space="0" w:color="auto"/>
                  </w:divBdr>
                </w:div>
              </w:divsChild>
            </w:div>
            <w:div w:id="889071868">
              <w:marLeft w:val="0"/>
              <w:marRight w:val="0"/>
              <w:marTop w:val="0"/>
              <w:marBottom w:val="0"/>
              <w:divBdr>
                <w:top w:val="none" w:sz="0" w:space="0" w:color="auto"/>
                <w:left w:val="none" w:sz="0" w:space="0" w:color="auto"/>
                <w:bottom w:val="none" w:sz="0" w:space="0" w:color="auto"/>
                <w:right w:val="none" w:sz="0" w:space="0" w:color="auto"/>
              </w:divBdr>
              <w:divsChild>
                <w:div w:id="189222088">
                  <w:marLeft w:val="0"/>
                  <w:marRight w:val="0"/>
                  <w:marTop w:val="0"/>
                  <w:marBottom w:val="0"/>
                  <w:divBdr>
                    <w:top w:val="none" w:sz="0" w:space="0" w:color="auto"/>
                    <w:left w:val="none" w:sz="0" w:space="0" w:color="auto"/>
                    <w:bottom w:val="none" w:sz="0" w:space="0" w:color="auto"/>
                    <w:right w:val="none" w:sz="0" w:space="0" w:color="auto"/>
                  </w:divBdr>
                </w:div>
              </w:divsChild>
            </w:div>
            <w:div w:id="1462309187">
              <w:marLeft w:val="0"/>
              <w:marRight w:val="0"/>
              <w:marTop w:val="0"/>
              <w:marBottom w:val="0"/>
              <w:divBdr>
                <w:top w:val="none" w:sz="0" w:space="0" w:color="auto"/>
                <w:left w:val="none" w:sz="0" w:space="0" w:color="auto"/>
                <w:bottom w:val="none" w:sz="0" w:space="0" w:color="auto"/>
                <w:right w:val="none" w:sz="0" w:space="0" w:color="auto"/>
              </w:divBdr>
              <w:divsChild>
                <w:div w:id="1921865389">
                  <w:marLeft w:val="0"/>
                  <w:marRight w:val="0"/>
                  <w:marTop w:val="0"/>
                  <w:marBottom w:val="0"/>
                  <w:divBdr>
                    <w:top w:val="none" w:sz="0" w:space="0" w:color="auto"/>
                    <w:left w:val="none" w:sz="0" w:space="0" w:color="auto"/>
                    <w:bottom w:val="none" w:sz="0" w:space="0" w:color="auto"/>
                    <w:right w:val="none" w:sz="0" w:space="0" w:color="auto"/>
                  </w:divBdr>
                </w:div>
                <w:div w:id="1021129680">
                  <w:marLeft w:val="0"/>
                  <w:marRight w:val="0"/>
                  <w:marTop w:val="0"/>
                  <w:marBottom w:val="0"/>
                  <w:divBdr>
                    <w:top w:val="none" w:sz="0" w:space="0" w:color="auto"/>
                    <w:left w:val="none" w:sz="0" w:space="0" w:color="auto"/>
                    <w:bottom w:val="none" w:sz="0" w:space="0" w:color="auto"/>
                    <w:right w:val="none" w:sz="0" w:space="0" w:color="auto"/>
                  </w:divBdr>
                </w:div>
              </w:divsChild>
            </w:div>
            <w:div w:id="1420054687">
              <w:marLeft w:val="0"/>
              <w:marRight w:val="0"/>
              <w:marTop w:val="0"/>
              <w:marBottom w:val="0"/>
              <w:divBdr>
                <w:top w:val="none" w:sz="0" w:space="0" w:color="auto"/>
                <w:left w:val="none" w:sz="0" w:space="0" w:color="auto"/>
                <w:bottom w:val="none" w:sz="0" w:space="0" w:color="auto"/>
                <w:right w:val="none" w:sz="0" w:space="0" w:color="auto"/>
              </w:divBdr>
              <w:divsChild>
                <w:div w:id="1437945984">
                  <w:marLeft w:val="0"/>
                  <w:marRight w:val="0"/>
                  <w:marTop w:val="0"/>
                  <w:marBottom w:val="0"/>
                  <w:divBdr>
                    <w:top w:val="none" w:sz="0" w:space="0" w:color="auto"/>
                    <w:left w:val="none" w:sz="0" w:space="0" w:color="auto"/>
                    <w:bottom w:val="none" w:sz="0" w:space="0" w:color="auto"/>
                    <w:right w:val="none" w:sz="0" w:space="0" w:color="auto"/>
                  </w:divBdr>
                </w:div>
              </w:divsChild>
            </w:div>
            <w:div w:id="681250224">
              <w:marLeft w:val="0"/>
              <w:marRight w:val="0"/>
              <w:marTop w:val="0"/>
              <w:marBottom w:val="0"/>
              <w:divBdr>
                <w:top w:val="none" w:sz="0" w:space="0" w:color="auto"/>
                <w:left w:val="none" w:sz="0" w:space="0" w:color="auto"/>
                <w:bottom w:val="none" w:sz="0" w:space="0" w:color="auto"/>
                <w:right w:val="none" w:sz="0" w:space="0" w:color="auto"/>
              </w:divBdr>
              <w:divsChild>
                <w:div w:id="359477122">
                  <w:marLeft w:val="0"/>
                  <w:marRight w:val="0"/>
                  <w:marTop w:val="0"/>
                  <w:marBottom w:val="0"/>
                  <w:divBdr>
                    <w:top w:val="none" w:sz="0" w:space="0" w:color="auto"/>
                    <w:left w:val="none" w:sz="0" w:space="0" w:color="auto"/>
                    <w:bottom w:val="none" w:sz="0" w:space="0" w:color="auto"/>
                    <w:right w:val="none" w:sz="0" w:space="0" w:color="auto"/>
                  </w:divBdr>
                </w:div>
              </w:divsChild>
            </w:div>
            <w:div w:id="1469087211">
              <w:marLeft w:val="0"/>
              <w:marRight w:val="0"/>
              <w:marTop w:val="0"/>
              <w:marBottom w:val="0"/>
              <w:divBdr>
                <w:top w:val="none" w:sz="0" w:space="0" w:color="auto"/>
                <w:left w:val="none" w:sz="0" w:space="0" w:color="auto"/>
                <w:bottom w:val="none" w:sz="0" w:space="0" w:color="auto"/>
                <w:right w:val="none" w:sz="0" w:space="0" w:color="auto"/>
              </w:divBdr>
              <w:divsChild>
                <w:div w:id="588857461">
                  <w:marLeft w:val="0"/>
                  <w:marRight w:val="0"/>
                  <w:marTop w:val="0"/>
                  <w:marBottom w:val="0"/>
                  <w:divBdr>
                    <w:top w:val="none" w:sz="0" w:space="0" w:color="auto"/>
                    <w:left w:val="none" w:sz="0" w:space="0" w:color="auto"/>
                    <w:bottom w:val="none" w:sz="0" w:space="0" w:color="auto"/>
                    <w:right w:val="none" w:sz="0" w:space="0" w:color="auto"/>
                  </w:divBdr>
                </w:div>
              </w:divsChild>
            </w:div>
            <w:div w:id="1369259573">
              <w:marLeft w:val="0"/>
              <w:marRight w:val="0"/>
              <w:marTop w:val="0"/>
              <w:marBottom w:val="0"/>
              <w:divBdr>
                <w:top w:val="none" w:sz="0" w:space="0" w:color="auto"/>
                <w:left w:val="none" w:sz="0" w:space="0" w:color="auto"/>
                <w:bottom w:val="none" w:sz="0" w:space="0" w:color="auto"/>
                <w:right w:val="none" w:sz="0" w:space="0" w:color="auto"/>
              </w:divBdr>
              <w:divsChild>
                <w:div w:id="1543245233">
                  <w:marLeft w:val="0"/>
                  <w:marRight w:val="0"/>
                  <w:marTop w:val="0"/>
                  <w:marBottom w:val="0"/>
                  <w:divBdr>
                    <w:top w:val="none" w:sz="0" w:space="0" w:color="auto"/>
                    <w:left w:val="none" w:sz="0" w:space="0" w:color="auto"/>
                    <w:bottom w:val="none" w:sz="0" w:space="0" w:color="auto"/>
                    <w:right w:val="none" w:sz="0" w:space="0" w:color="auto"/>
                  </w:divBdr>
                </w:div>
              </w:divsChild>
            </w:div>
            <w:div w:id="1212885716">
              <w:marLeft w:val="0"/>
              <w:marRight w:val="0"/>
              <w:marTop w:val="0"/>
              <w:marBottom w:val="0"/>
              <w:divBdr>
                <w:top w:val="none" w:sz="0" w:space="0" w:color="auto"/>
                <w:left w:val="none" w:sz="0" w:space="0" w:color="auto"/>
                <w:bottom w:val="none" w:sz="0" w:space="0" w:color="auto"/>
                <w:right w:val="none" w:sz="0" w:space="0" w:color="auto"/>
              </w:divBdr>
              <w:divsChild>
                <w:div w:id="4160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550">
          <w:marLeft w:val="0"/>
          <w:marRight w:val="0"/>
          <w:marTop w:val="0"/>
          <w:marBottom w:val="0"/>
          <w:divBdr>
            <w:top w:val="none" w:sz="0" w:space="0" w:color="auto"/>
            <w:left w:val="none" w:sz="0" w:space="0" w:color="auto"/>
            <w:bottom w:val="none" w:sz="0" w:space="0" w:color="auto"/>
            <w:right w:val="none" w:sz="0" w:space="0" w:color="auto"/>
          </w:divBdr>
        </w:div>
        <w:div w:id="1573739792">
          <w:marLeft w:val="0"/>
          <w:marRight w:val="0"/>
          <w:marTop w:val="0"/>
          <w:marBottom w:val="0"/>
          <w:divBdr>
            <w:top w:val="none" w:sz="0" w:space="0" w:color="auto"/>
            <w:left w:val="none" w:sz="0" w:space="0" w:color="auto"/>
            <w:bottom w:val="none" w:sz="0" w:space="0" w:color="auto"/>
            <w:right w:val="none" w:sz="0" w:space="0" w:color="auto"/>
          </w:divBdr>
        </w:div>
        <w:div w:id="2023778772">
          <w:marLeft w:val="0"/>
          <w:marRight w:val="0"/>
          <w:marTop w:val="0"/>
          <w:marBottom w:val="0"/>
          <w:divBdr>
            <w:top w:val="none" w:sz="0" w:space="0" w:color="auto"/>
            <w:left w:val="none" w:sz="0" w:space="0" w:color="auto"/>
            <w:bottom w:val="none" w:sz="0" w:space="0" w:color="auto"/>
            <w:right w:val="none" w:sz="0" w:space="0" w:color="auto"/>
          </w:divBdr>
        </w:div>
        <w:div w:id="940797532">
          <w:marLeft w:val="0"/>
          <w:marRight w:val="0"/>
          <w:marTop w:val="0"/>
          <w:marBottom w:val="0"/>
          <w:divBdr>
            <w:top w:val="none" w:sz="0" w:space="0" w:color="auto"/>
            <w:left w:val="none" w:sz="0" w:space="0" w:color="auto"/>
            <w:bottom w:val="none" w:sz="0" w:space="0" w:color="auto"/>
            <w:right w:val="none" w:sz="0" w:space="0" w:color="auto"/>
          </w:divBdr>
        </w:div>
        <w:div w:id="1521121849">
          <w:marLeft w:val="0"/>
          <w:marRight w:val="0"/>
          <w:marTop w:val="0"/>
          <w:marBottom w:val="0"/>
          <w:divBdr>
            <w:top w:val="none" w:sz="0" w:space="0" w:color="auto"/>
            <w:left w:val="none" w:sz="0" w:space="0" w:color="auto"/>
            <w:bottom w:val="none" w:sz="0" w:space="0" w:color="auto"/>
            <w:right w:val="none" w:sz="0" w:space="0" w:color="auto"/>
          </w:divBdr>
        </w:div>
        <w:div w:id="764887061">
          <w:marLeft w:val="0"/>
          <w:marRight w:val="0"/>
          <w:marTop w:val="0"/>
          <w:marBottom w:val="0"/>
          <w:divBdr>
            <w:top w:val="none" w:sz="0" w:space="0" w:color="auto"/>
            <w:left w:val="none" w:sz="0" w:space="0" w:color="auto"/>
            <w:bottom w:val="none" w:sz="0" w:space="0" w:color="auto"/>
            <w:right w:val="none" w:sz="0" w:space="0" w:color="auto"/>
          </w:divBdr>
        </w:div>
        <w:div w:id="1842348682">
          <w:marLeft w:val="0"/>
          <w:marRight w:val="0"/>
          <w:marTop w:val="0"/>
          <w:marBottom w:val="0"/>
          <w:divBdr>
            <w:top w:val="none" w:sz="0" w:space="0" w:color="auto"/>
            <w:left w:val="none" w:sz="0" w:space="0" w:color="auto"/>
            <w:bottom w:val="none" w:sz="0" w:space="0" w:color="auto"/>
            <w:right w:val="none" w:sz="0" w:space="0" w:color="auto"/>
          </w:divBdr>
        </w:div>
        <w:div w:id="1942688538">
          <w:marLeft w:val="0"/>
          <w:marRight w:val="0"/>
          <w:marTop w:val="0"/>
          <w:marBottom w:val="0"/>
          <w:divBdr>
            <w:top w:val="none" w:sz="0" w:space="0" w:color="auto"/>
            <w:left w:val="none" w:sz="0" w:space="0" w:color="auto"/>
            <w:bottom w:val="none" w:sz="0" w:space="0" w:color="auto"/>
            <w:right w:val="none" w:sz="0" w:space="0" w:color="auto"/>
          </w:divBdr>
        </w:div>
        <w:div w:id="1360741096">
          <w:marLeft w:val="0"/>
          <w:marRight w:val="0"/>
          <w:marTop w:val="0"/>
          <w:marBottom w:val="0"/>
          <w:divBdr>
            <w:top w:val="none" w:sz="0" w:space="0" w:color="auto"/>
            <w:left w:val="none" w:sz="0" w:space="0" w:color="auto"/>
            <w:bottom w:val="none" w:sz="0" w:space="0" w:color="auto"/>
            <w:right w:val="none" w:sz="0" w:space="0" w:color="auto"/>
          </w:divBdr>
        </w:div>
        <w:div w:id="1274358780">
          <w:marLeft w:val="0"/>
          <w:marRight w:val="0"/>
          <w:marTop w:val="0"/>
          <w:marBottom w:val="0"/>
          <w:divBdr>
            <w:top w:val="none" w:sz="0" w:space="0" w:color="auto"/>
            <w:left w:val="none" w:sz="0" w:space="0" w:color="auto"/>
            <w:bottom w:val="none" w:sz="0" w:space="0" w:color="auto"/>
            <w:right w:val="none" w:sz="0" w:space="0" w:color="auto"/>
          </w:divBdr>
        </w:div>
        <w:div w:id="1920017205">
          <w:marLeft w:val="0"/>
          <w:marRight w:val="0"/>
          <w:marTop w:val="0"/>
          <w:marBottom w:val="0"/>
          <w:divBdr>
            <w:top w:val="none" w:sz="0" w:space="0" w:color="auto"/>
            <w:left w:val="none" w:sz="0" w:space="0" w:color="auto"/>
            <w:bottom w:val="none" w:sz="0" w:space="0" w:color="auto"/>
            <w:right w:val="none" w:sz="0" w:space="0" w:color="auto"/>
          </w:divBdr>
        </w:div>
        <w:div w:id="1568608673">
          <w:marLeft w:val="0"/>
          <w:marRight w:val="0"/>
          <w:marTop w:val="0"/>
          <w:marBottom w:val="0"/>
          <w:divBdr>
            <w:top w:val="none" w:sz="0" w:space="0" w:color="auto"/>
            <w:left w:val="none" w:sz="0" w:space="0" w:color="auto"/>
            <w:bottom w:val="none" w:sz="0" w:space="0" w:color="auto"/>
            <w:right w:val="none" w:sz="0" w:space="0" w:color="auto"/>
          </w:divBdr>
        </w:div>
        <w:div w:id="1654216201">
          <w:marLeft w:val="0"/>
          <w:marRight w:val="0"/>
          <w:marTop w:val="0"/>
          <w:marBottom w:val="0"/>
          <w:divBdr>
            <w:top w:val="none" w:sz="0" w:space="0" w:color="auto"/>
            <w:left w:val="none" w:sz="0" w:space="0" w:color="auto"/>
            <w:bottom w:val="none" w:sz="0" w:space="0" w:color="auto"/>
            <w:right w:val="none" w:sz="0" w:space="0" w:color="auto"/>
          </w:divBdr>
        </w:div>
        <w:div w:id="708527840">
          <w:marLeft w:val="0"/>
          <w:marRight w:val="0"/>
          <w:marTop w:val="0"/>
          <w:marBottom w:val="0"/>
          <w:divBdr>
            <w:top w:val="none" w:sz="0" w:space="0" w:color="auto"/>
            <w:left w:val="none" w:sz="0" w:space="0" w:color="auto"/>
            <w:bottom w:val="none" w:sz="0" w:space="0" w:color="auto"/>
            <w:right w:val="none" w:sz="0" w:space="0" w:color="auto"/>
          </w:divBdr>
        </w:div>
        <w:div w:id="1070467146">
          <w:marLeft w:val="0"/>
          <w:marRight w:val="0"/>
          <w:marTop w:val="0"/>
          <w:marBottom w:val="0"/>
          <w:divBdr>
            <w:top w:val="none" w:sz="0" w:space="0" w:color="auto"/>
            <w:left w:val="none" w:sz="0" w:space="0" w:color="auto"/>
            <w:bottom w:val="none" w:sz="0" w:space="0" w:color="auto"/>
            <w:right w:val="none" w:sz="0" w:space="0" w:color="auto"/>
          </w:divBdr>
        </w:div>
        <w:div w:id="120458835">
          <w:marLeft w:val="0"/>
          <w:marRight w:val="0"/>
          <w:marTop w:val="0"/>
          <w:marBottom w:val="0"/>
          <w:divBdr>
            <w:top w:val="none" w:sz="0" w:space="0" w:color="auto"/>
            <w:left w:val="none" w:sz="0" w:space="0" w:color="auto"/>
            <w:bottom w:val="none" w:sz="0" w:space="0" w:color="auto"/>
            <w:right w:val="none" w:sz="0" w:space="0" w:color="auto"/>
          </w:divBdr>
        </w:div>
        <w:div w:id="163324959">
          <w:marLeft w:val="0"/>
          <w:marRight w:val="0"/>
          <w:marTop w:val="0"/>
          <w:marBottom w:val="0"/>
          <w:divBdr>
            <w:top w:val="none" w:sz="0" w:space="0" w:color="auto"/>
            <w:left w:val="none" w:sz="0" w:space="0" w:color="auto"/>
            <w:bottom w:val="none" w:sz="0" w:space="0" w:color="auto"/>
            <w:right w:val="none" w:sz="0" w:space="0" w:color="auto"/>
          </w:divBdr>
        </w:div>
        <w:div w:id="526452386">
          <w:marLeft w:val="0"/>
          <w:marRight w:val="0"/>
          <w:marTop w:val="0"/>
          <w:marBottom w:val="0"/>
          <w:divBdr>
            <w:top w:val="none" w:sz="0" w:space="0" w:color="auto"/>
            <w:left w:val="none" w:sz="0" w:space="0" w:color="auto"/>
            <w:bottom w:val="none" w:sz="0" w:space="0" w:color="auto"/>
            <w:right w:val="none" w:sz="0" w:space="0" w:color="auto"/>
          </w:divBdr>
        </w:div>
        <w:div w:id="1758601471">
          <w:marLeft w:val="0"/>
          <w:marRight w:val="0"/>
          <w:marTop w:val="0"/>
          <w:marBottom w:val="0"/>
          <w:divBdr>
            <w:top w:val="none" w:sz="0" w:space="0" w:color="auto"/>
            <w:left w:val="none" w:sz="0" w:space="0" w:color="auto"/>
            <w:bottom w:val="none" w:sz="0" w:space="0" w:color="auto"/>
            <w:right w:val="none" w:sz="0" w:space="0" w:color="auto"/>
          </w:divBdr>
        </w:div>
      </w:divsChild>
    </w:div>
    <w:div w:id="1848016267">
      <w:bodyDiv w:val="1"/>
      <w:marLeft w:val="0"/>
      <w:marRight w:val="0"/>
      <w:marTop w:val="0"/>
      <w:marBottom w:val="0"/>
      <w:divBdr>
        <w:top w:val="none" w:sz="0" w:space="0" w:color="auto"/>
        <w:left w:val="none" w:sz="0" w:space="0" w:color="auto"/>
        <w:bottom w:val="none" w:sz="0" w:space="0" w:color="auto"/>
        <w:right w:val="none" w:sz="0" w:space="0" w:color="auto"/>
      </w:divBdr>
    </w:div>
    <w:div w:id="2083721034">
      <w:bodyDiv w:val="1"/>
      <w:marLeft w:val="0"/>
      <w:marRight w:val="0"/>
      <w:marTop w:val="0"/>
      <w:marBottom w:val="0"/>
      <w:divBdr>
        <w:top w:val="none" w:sz="0" w:space="0" w:color="auto"/>
        <w:left w:val="none" w:sz="0" w:space="0" w:color="auto"/>
        <w:bottom w:val="none" w:sz="0" w:space="0" w:color="auto"/>
        <w:right w:val="none" w:sz="0" w:space="0" w:color="auto"/>
      </w:divBdr>
      <w:divsChild>
        <w:div w:id="1024360384">
          <w:marLeft w:val="0"/>
          <w:marRight w:val="0"/>
          <w:marTop w:val="0"/>
          <w:marBottom w:val="0"/>
          <w:divBdr>
            <w:top w:val="none" w:sz="0" w:space="0" w:color="auto"/>
            <w:left w:val="none" w:sz="0" w:space="0" w:color="auto"/>
            <w:bottom w:val="none" w:sz="0" w:space="0" w:color="auto"/>
            <w:right w:val="none" w:sz="0" w:space="0" w:color="auto"/>
          </w:divBdr>
        </w:div>
        <w:div w:id="423113687">
          <w:marLeft w:val="0"/>
          <w:marRight w:val="0"/>
          <w:marTop w:val="0"/>
          <w:marBottom w:val="0"/>
          <w:divBdr>
            <w:top w:val="none" w:sz="0" w:space="0" w:color="auto"/>
            <w:left w:val="none" w:sz="0" w:space="0" w:color="auto"/>
            <w:bottom w:val="none" w:sz="0" w:space="0" w:color="auto"/>
            <w:right w:val="none" w:sz="0" w:space="0" w:color="auto"/>
          </w:divBdr>
          <w:divsChild>
            <w:div w:id="1839270800">
              <w:marLeft w:val="-75"/>
              <w:marRight w:val="0"/>
              <w:marTop w:val="30"/>
              <w:marBottom w:val="30"/>
              <w:divBdr>
                <w:top w:val="none" w:sz="0" w:space="0" w:color="auto"/>
                <w:left w:val="none" w:sz="0" w:space="0" w:color="auto"/>
                <w:bottom w:val="none" w:sz="0" w:space="0" w:color="auto"/>
                <w:right w:val="none" w:sz="0" w:space="0" w:color="auto"/>
              </w:divBdr>
              <w:divsChild>
                <w:div w:id="772021836">
                  <w:marLeft w:val="0"/>
                  <w:marRight w:val="0"/>
                  <w:marTop w:val="0"/>
                  <w:marBottom w:val="0"/>
                  <w:divBdr>
                    <w:top w:val="none" w:sz="0" w:space="0" w:color="auto"/>
                    <w:left w:val="none" w:sz="0" w:space="0" w:color="auto"/>
                    <w:bottom w:val="none" w:sz="0" w:space="0" w:color="auto"/>
                    <w:right w:val="none" w:sz="0" w:space="0" w:color="auto"/>
                  </w:divBdr>
                  <w:divsChild>
                    <w:div w:id="155463758">
                      <w:marLeft w:val="0"/>
                      <w:marRight w:val="0"/>
                      <w:marTop w:val="0"/>
                      <w:marBottom w:val="0"/>
                      <w:divBdr>
                        <w:top w:val="none" w:sz="0" w:space="0" w:color="auto"/>
                        <w:left w:val="none" w:sz="0" w:space="0" w:color="auto"/>
                        <w:bottom w:val="none" w:sz="0" w:space="0" w:color="auto"/>
                        <w:right w:val="none" w:sz="0" w:space="0" w:color="auto"/>
                      </w:divBdr>
                    </w:div>
                  </w:divsChild>
                </w:div>
                <w:div w:id="1170289076">
                  <w:marLeft w:val="0"/>
                  <w:marRight w:val="0"/>
                  <w:marTop w:val="0"/>
                  <w:marBottom w:val="0"/>
                  <w:divBdr>
                    <w:top w:val="none" w:sz="0" w:space="0" w:color="auto"/>
                    <w:left w:val="none" w:sz="0" w:space="0" w:color="auto"/>
                    <w:bottom w:val="none" w:sz="0" w:space="0" w:color="auto"/>
                    <w:right w:val="none" w:sz="0" w:space="0" w:color="auto"/>
                  </w:divBdr>
                  <w:divsChild>
                    <w:div w:id="1682049300">
                      <w:marLeft w:val="0"/>
                      <w:marRight w:val="0"/>
                      <w:marTop w:val="0"/>
                      <w:marBottom w:val="0"/>
                      <w:divBdr>
                        <w:top w:val="none" w:sz="0" w:space="0" w:color="auto"/>
                        <w:left w:val="none" w:sz="0" w:space="0" w:color="auto"/>
                        <w:bottom w:val="none" w:sz="0" w:space="0" w:color="auto"/>
                        <w:right w:val="none" w:sz="0" w:space="0" w:color="auto"/>
                      </w:divBdr>
                    </w:div>
                  </w:divsChild>
                </w:div>
                <w:div w:id="1001390638">
                  <w:marLeft w:val="0"/>
                  <w:marRight w:val="0"/>
                  <w:marTop w:val="0"/>
                  <w:marBottom w:val="0"/>
                  <w:divBdr>
                    <w:top w:val="none" w:sz="0" w:space="0" w:color="auto"/>
                    <w:left w:val="none" w:sz="0" w:space="0" w:color="auto"/>
                    <w:bottom w:val="none" w:sz="0" w:space="0" w:color="auto"/>
                    <w:right w:val="none" w:sz="0" w:space="0" w:color="auto"/>
                  </w:divBdr>
                  <w:divsChild>
                    <w:div w:id="1314409906">
                      <w:marLeft w:val="0"/>
                      <w:marRight w:val="0"/>
                      <w:marTop w:val="0"/>
                      <w:marBottom w:val="0"/>
                      <w:divBdr>
                        <w:top w:val="none" w:sz="0" w:space="0" w:color="auto"/>
                        <w:left w:val="none" w:sz="0" w:space="0" w:color="auto"/>
                        <w:bottom w:val="none" w:sz="0" w:space="0" w:color="auto"/>
                        <w:right w:val="none" w:sz="0" w:space="0" w:color="auto"/>
                      </w:divBdr>
                    </w:div>
                  </w:divsChild>
                </w:div>
                <w:div w:id="184366287">
                  <w:marLeft w:val="0"/>
                  <w:marRight w:val="0"/>
                  <w:marTop w:val="0"/>
                  <w:marBottom w:val="0"/>
                  <w:divBdr>
                    <w:top w:val="none" w:sz="0" w:space="0" w:color="auto"/>
                    <w:left w:val="none" w:sz="0" w:space="0" w:color="auto"/>
                    <w:bottom w:val="none" w:sz="0" w:space="0" w:color="auto"/>
                    <w:right w:val="none" w:sz="0" w:space="0" w:color="auto"/>
                  </w:divBdr>
                  <w:divsChild>
                    <w:div w:id="6507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8726">
          <w:marLeft w:val="0"/>
          <w:marRight w:val="0"/>
          <w:marTop w:val="0"/>
          <w:marBottom w:val="0"/>
          <w:divBdr>
            <w:top w:val="none" w:sz="0" w:space="0" w:color="auto"/>
            <w:left w:val="none" w:sz="0" w:space="0" w:color="auto"/>
            <w:bottom w:val="none" w:sz="0" w:space="0" w:color="auto"/>
            <w:right w:val="none" w:sz="0" w:space="0" w:color="auto"/>
          </w:divBdr>
        </w:div>
        <w:div w:id="1896813468">
          <w:marLeft w:val="0"/>
          <w:marRight w:val="0"/>
          <w:marTop w:val="0"/>
          <w:marBottom w:val="0"/>
          <w:divBdr>
            <w:top w:val="none" w:sz="0" w:space="0" w:color="auto"/>
            <w:left w:val="none" w:sz="0" w:space="0" w:color="auto"/>
            <w:bottom w:val="none" w:sz="0" w:space="0" w:color="auto"/>
            <w:right w:val="none" w:sz="0" w:space="0" w:color="auto"/>
          </w:divBdr>
        </w:div>
        <w:div w:id="1530297258">
          <w:marLeft w:val="0"/>
          <w:marRight w:val="0"/>
          <w:marTop w:val="0"/>
          <w:marBottom w:val="0"/>
          <w:divBdr>
            <w:top w:val="none" w:sz="0" w:space="0" w:color="auto"/>
            <w:left w:val="none" w:sz="0" w:space="0" w:color="auto"/>
            <w:bottom w:val="none" w:sz="0" w:space="0" w:color="auto"/>
            <w:right w:val="none" w:sz="0" w:space="0" w:color="auto"/>
          </w:divBdr>
        </w:div>
        <w:div w:id="1197160481">
          <w:marLeft w:val="0"/>
          <w:marRight w:val="0"/>
          <w:marTop w:val="0"/>
          <w:marBottom w:val="0"/>
          <w:divBdr>
            <w:top w:val="none" w:sz="0" w:space="0" w:color="auto"/>
            <w:left w:val="none" w:sz="0" w:space="0" w:color="auto"/>
            <w:bottom w:val="none" w:sz="0" w:space="0" w:color="auto"/>
            <w:right w:val="none" w:sz="0" w:space="0" w:color="auto"/>
          </w:divBdr>
        </w:div>
        <w:div w:id="1723402216">
          <w:marLeft w:val="0"/>
          <w:marRight w:val="0"/>
          <w:marTop w:val="0"/>
          <w:marBottom w:val="0"/>
          <w:divBdr>
            <w:top w:val="none" w:sz="0" w:space="0" w:color="auto"/>
            <w:left w:val="none" w:sz="0" w:space="0" w:color="auto"/>
            <w:bottom w:val="none" w:sz="0" w:space="0" w:color="auto"/>
            <w:right w:val="none" w:sz="0" w:space="0" w:color="auto"/>
          </w:divBdr>
        </w:div>
        <w:div w:id="1713117925">
          <w:marLeft w:val="0"/>
          <w:marRight w:val="0"/>
          <w:marTop w:val="0"/>
          <w:marBottom w:val="0"/>
          <w:divBdr>
            <w:top w:val="none" w:sz="0" w:space="0" w:color="auto"/>
            <w:left w:val="none" w:sz="0" w:space="0" w:color="auto"/>
            <w:bottom w:val="none" w:sz="0" w:space="0" w:color="auto"/>
            <w:right w:val="none" w:sz="0" w:space="0" w:color="auto"/>
          </w:divBdr>
        </w:div>
        <w:div w:id="1693145543">
          <w:marLeft w:val="0"/>
          <w:marRight w:val="0"/>
          <w:marTop w:val="0"/>
          <w:marBottom w:val="0"/>
          <w:divBdr>
            <w:top w:val="none" w:sz="0" w:space="0" w:color="auto"/>
            <w:left w:val="none" w:sz="0" w:space="0" w:color="auto"/>
            <w:bottom w:val="none" w:sz="0" w:space="0" w:color="auto"/>
            <w:right w:val="none" w:sz="0" w:space="0" w:color="auto"/>
          </w:divBdr>
        </w:div>
        <w:div w:id="1081751539">
          <w:marLeft w:val="0"/>
          <w:marRight w:val="0"/>
          <w:marTop w:val="0"/>
          <w:marBottom w:val="0"/>
          <w:divBdr>
            <w:top w:val="none" w:sz="0" w:space="0" w:color="auto"/>
            <w:left w:val="none" w:sz="0" w:space="0" w:color="auto"/>
            <w:bottom w:val="none" w:sz="0" w:space="0" w:color="auto"/>
            <w:right w:val="none" w:sz="0" w:space="0" w:color="auto"/>
          </w:divBdr>
        </w:div>
        <w:div w:id="932392940">
          <w:marLeft w:val="0"/>
          <w:marRight w:val="0"/>
          <w:marTop w:val="0"/>
          <w:marBottom w:val="0"/>
          <w:divBdr>
            <w:top w:val="none" w:sz="0" w:space="0" w:color="auto"/>
            <w:left w:val="none" w:sz="0" w:space="0" w:color="auto"/>
            <w:bottom w:val="none" w:sz="0" w:space="0" w:color="auto"/>
            <w:right w:val="none" w:sz="0" w:space="0" w:color="auto"/>
          </w:divBdr>
          <w:divsChild>
            <w:div w:id="385683625">
              <w:marLeft w:val="-75"/>
              <w:marRight w:val="0"/>
              <w:marTop w:val="30"/>
              <w:marBottom w:val="30"/>
              <w:divBdr>
                <w:top w:val="none" w:sz="0" w:space="0" w:color="auto"/>
                <w:left w:val="none" w:sz="0" w:space="0" w:color="auto"/>
                <w:bottom w:val="none" w:sz="0" w:space="0" w:color="auto"/>
                <w:right w:val="none" w:sz="0" w:space="0" w:color="auto"/>
              </w:divBdr>
              <w:divsChild>
                <w:div w:id="1580745172">
                  <w:marLeft w:val="0"/>
                  <w:marRight w:val="0"/>
                  <w:marTop w:val="0"/>
                  <w:marBottom w:val="0"/>
                  <w:divBdr>
                    <w:top w:val="none" w:sz="0" w:space="0" w:color="auto"/>
                    <w:left w:val="none" w:sz="0" w:space="0" w:color="auto"/>
                    <w:bottom w:val="none" w:sz="0" w:space="0" w:color="auto"/>
                    <w:right w:val="none" w:sz="0" w:space="0" w:color="auto"/>
                  </w:divBdr>
                  <w:divsChild>
                    <w:div w:id="2048528347">
                      <w:marLeft w:val="0"/>
                      <w:marRight w:val="0"/>
                      <w:marTop w:val="0"/>
                      <w:marBottom w:val="0"/>
                      <w:divBdr>
                        <w:top w:val="none" w:sz="0" w:space="0" w:color="auto"/>
                        <w:left w:val="none" w:sz="0" w:space="0" w:color="auto"/>
                        <w:bottom w:val="none" w:sz="0" w:space="0" w:color="auto"/>
                        <w:right w:val="none" w:sz="0" w:space="0" w:color="auto"/>
                      </w:divBdr>
                    </w:div>
                  </w:divsChild>
                </w:div>
                <w:div w:id="301347237">
                  <w:marLeft w:val="0"/>
                  <w:marRight w:val="0"/>
                  <w:marTop w:val="0"/>
                  <w:marBottom w:val="0"/>
                  <w:divBdr>
                    <w:top w:val="none" w:sz="0" w:space="0" w:color="auto"/>
                    <w:left w:val="none" w:sz="0" w:space="0" w:color="auto"/>
                    <w:bottom w:val="none" w:sz="0" w:space="0" w:color="auto"/>
                    <w:right w:val="none" w:sz="0" w:space="0" w:color="auto"/>
                  </w:divBdr>
                  <w:divsChild>
                    <w:div w:id="136073442">
                      <w:marLeft w:val="0"/>
                      <w:marRight w:val="0"/>
                      <w:marTop w:val="0"/>
                      <w:marBottom w:val="0"/>
                      <w:divBdr>
                        <w:top w:val="none" w:sz="0" w:space="0" w:color="auto"/>
                        <w:left w:val="none" w:sz="0" w:space="0" w:color="auto"/>
                        <w:bottom w:val="none" w:sz="0" w:space="0" w:color="auto"/>
                        <w:right w:val="none" w:sz="0" w:space="0" w:color="auto"/>
                      </w:divBdr>
                    </w:div>
                  </w:divsChild>
                </w:div>
                <w:div w:id="590046396">
                  <w:marLeft w:val="0"/>
                  <w:marRight w:val="0"/>
                  <w:marTop w:val="0"/>
                  <w:marBottom w:val="0"/>
                  <w:divBdr>
                    <w:top w:val="none" w:sz="0" w:space="0" w:color="auto"/>
                    <w:left w:val="none" w:sz="0" w:space="0" w:color="auto"/>
                    <w:bottom w:val="none" w:sz="0" w:space="0" w:color="auto"/>
                    <w:right w:val="none" w:sz="0" w:space="0" w:color="auto"/>
                  </w:divBdr>
                  <w:divsChild>
                    <w:div w:id="533812531">
                      <w:marLeft w:val="0"/>
                      <w:marRight w:val="0"/>
                      <w:marTop w:val="0"/>
                      <w:marBottom w:val="0"/>
                      <w:divBdr>
                        <w:top w:val="none" w:sz="0" w:space="0" w:color="auto"/>
                        <w:left w:val="none" w:sz="0" w:space="0" w:color="auto"/>
                        <w:bottom w:val="none" w:sz="0" w:space="0" w:color="auto"/>
                        <w:right w:val="none" w:sz="0" w:space="0" w:color="auto"/>
                      </w:divBdr>
                    </w:div>
                  </w:divsChild>
                </w:div>
                <w:div w:id="335305898">
                  <w:marLeft w:val="0"/>
                  <w:marRight w:val="0"/>
                  <w:marTop w:val="0"/>
                  <w:marBottom w:val="0"/>
                  <w:divBdr>
                    <w:top w:val="none" w:sz="0" w:space="0" w:color="auto"/>
                    <w:left w:val="none" w:sz="0" w:space="0" w:color="auto"/>
                    <w:bottom w:val="none" w:sz="0" w:space="0" w:color="auto"/>
                    <w:right w:val="none" w:sz="0" w:space="0" w:color="auto"/>
                  </w:divBdr>
                  <w:divsChild>
                    <w:div w:id="645739591">
                      <w:marLeft w:val="0"/>
                      <w:marRight w:val="0"/>
                      <w:marTop w:val="0"/>
                      <w:marBottom w:val="0"/>
                      <w:divBdr>
                        <w:top w:val="none" w:sz="0" w:space="0" w:color="auto"/>
                        <w:left w:val="none" w:sz="0" w:space="0" w:color="auto"/>
                        <w:bottom w:val="none" w:sz="0" w:space="0" w:color="auto"/>
                        <w:right w:val="none" w:sz="0" w:space="0" w:color="auto"/>
                      </w:divBdr>
                    </w:div>
                  </w:divsChild>
                </w:div>
                <w:div w:id="640425524">
                  <w:marLeft w:val="0"/>
                  <w:marRight w:val="0"/>
                  <w:marTop w:val="0"/>
                  <w:marBottom w:val="0"/>
                  <w:divBdr>
                    <w:top w:val="none" w:sz="0" w:space="0" w:color="auto"/>
                    <w:left w:val="none" w:sz="0" w:space="0" w:color="auto"/>
                    <w:bottom w:val="none" w:sz="0" w:space="0" w:color="auto"/>
                    <w:right w:val="none" w:sz="0" w:space="0" w:color="auto"/>
                  </w:divBdr>
                  <w:divsChild>
                    <w:div w:id="181674027">
                      <w:marLeft w:val="0"/>
                      <w:marRight w:val="0"/>
                      <w:marTop w:val="0"/>
                      <w:marBottom w:val="0"/>
                      <w:divBdr>
                        <w:top w:val="none" w:sz="0" w:space="0" w:color="auto"/>
                        <w:left w:val="none" w:sz="0" w:space="0" w:color="auto"/>
                        <w:bottom w:val="none" w:sz="0" w:space="0" w:color="auto"/>
                        <w:right w:val="none" w:sz="0" w:space="0" w:color="auto"/>
                      </w:divBdr>
                    </w:div>
                  </w:divsChild>
                </w:div>
                <w:div w:id="674114185">
                  <w:marLeft w:val="0"/>
                  <w:marRight w:val="0"/>
                  <w:marTop w:val="0"/>
                  <w:marBottom w:val="0"/>
                  <w:divBdr>
                    <w:top w:val="none" w:sz="0" w:space="0" w:color="auto"/>
                    <w:left w:val="none" w:sz="0" w:space="0" w:color="auto"/>
                    <w:bottom w:val="none" w:sz="0" w:space="0" w:color="auto"/>
                    <w:right w:val="none" w:sz="0" w:space="0" w:color="auto"/>
                  </w:divBdr>
                  <w:divsChild>
                    <w:div w:id="1181893628">
                      <w:marLeft w:val="0"/>
                      <w:marRight w:val="0"/>
                      <w:marTop w:val="0"/>
                      <w:marBottom w:val="0"/>
                      <w:divBdr>
                        <w:top w:val="none" w:sz="0" w:space="0" w:color="auto"/>
                        <w:left w:val="none" w:sz="0" w:space="0" w:color="auto"/>
                        <w:bottom w:val="none" w:sz="0" w:space="0" w:color="auto"/>
                        <w:right w:val="none" w:sz="0" w:space="0" w:color="auto"/>
                      </w:divBdr>
                    </w:div>
                  </w:divsChild>
                </w:div>
                <w:div w:id="2084523704">
                  <w:marLeft w:val="0"/>
                  <w:marRight w:val="0"/>
                  <w:marTop w:val="0"/>
                  <w:marBottom w:val="0"/>
                  <w:divBdr>
                    <w:top w:val="none" w:sz="0" w:space="0" w:color="auto"/>
                    <w:left w:val="none" w:sz="0" w:space="0" w:color="auto"/>
                    <w:bottom w:val="none" w:sz="0" w:space="0" w:color="auto"/>
                    <w:right w:val="none" w:sz="0" w:space="0" w:color="auto"/>
                  </w:divBdr>
                  <w:divsChild>
                    <w:div w:id="1589928309">
                      <w:marLeft w:val="0"/>
                      <w:marRight w:val="0"/>
                      <w:marTop w:val="0"/>
                      <w:marBottom w:val="0"/>
                      <w:divBdr>
                        <w:top w:val="none" w:sz="0" w:space="0" w:color="auto"/>
                        <w:left w:val="none" w:sz="0" w:space="0" w:color="auto"/>
                        <w:bottom w:val="none" w:sz="0" w:space="0" w:color="auto"/>
                        <w:right w:val="none" w:sz="0" w:space="0" w:color="auto"/>
                      </w:divBdr>
                    </w:div>
                  </w:divsChild>
                </w:div>
                <w:div w:id="2018186557">
                  <w:marLeft w:val="0"/>
                  <w:marRight w:val="0"/>
                  <w:marTop w:val="0"/>
                  <w:marBottom w:val="0"/>
                  <w:divBdr>
                    <w:top w:val="none" w:sz="0" w:space="0" w:color="auto"/>
                    <w:left w:val="none" w:sz="0" w:space="0" w:color="auto"/>
                    <w:bottom w:val="none" w:sz="0" w:space="0" w:color="auto"/>
                    <w:right w:val="none" w:sz="0" w:space="0" w:color="auto"/>
                  </w:divBdr>
                  <w:divsChild>
                    <w:div w:id="108741083">
                      <w:marLeft w:val="0"/>
                      <w:marRight w:val="0"/>
                      <w:marTop w:val="0"/>
                      <w:marBottom w:val="0"/>
                      <w:divBdr>
                        <w:top w:val="none" w:sz="0" w:space="0" w:color="auto"/>
                        <w:left w:val="none" w:sz="0" w:space="0" w:color="auto"/>
                        <w:bottom w:val="none" w:sz="0" w:space="0" w:color="auto"/>
                        <w:right w:val="none" w:sz="0" w:space="0" w:color="auto"/>
                      </w:divBdr>
                    </w:div>
                  </w:divsChild>
                </w:div>
                <w:div w:id="1999264379">
                  <w:marLeft w:val="0"/>
                  <w:marRight w:val="0"/>
                  <w:marTop w:val="0"/>
                  <w:marBottom w:val="0"/>
                  <w:divBdr>
                    <w:top w:val="none" w:sz="0" w:space="0" w:color="auto"/>
                    <w:left w:val="none" w:sz="0" w:space="0" w:color="auto"/>
                    <w:bottom w:val="none" w:sz="0" w:space="0" w:color="auto"/>
                    <w:right w:val="none" w:sz="0" w:space="0" w:color="auto"/>
                  </w:divBdr>
                  <w:divsChild>
                    <w:div w:id="1638606236">
                      <w:marLeft w:val="0"/>
                      <w:marRight w:val="0"/>
                      <w:marTop w:val="0"/>
                      <w:marBottom w:val="0"/>
                      <w:divBdr>
                        <w:top w:val="none" w:sz="0" w:space="0" w:color="auto"/>
                        <w:left w:val="none" w:sz="0" w:space="0" w:color="auto"/>
                        <w:bottom w:val="none" w:sz="0" w:space="0" w:color="auto"/>
                        <w:right w:val="none" w:sz="0" w:space="0" w:color="auto"/>
                      </w:divBdr>
                    </w:div>
                  </w:divsChild>
                </w:div>
                <w:div w:id="1861309611">
                  <w:marLeft w:val="0"/>
                  <w:marRight w:val="0"/>
                  <w:marTop w:val="0"/>
                  <w:marBottom w:val="0"/>
                  <w:divBdr>
                    <w:top w:val="none" w:sz="0" w:space="0" w:color="auto"/>
                    <w:left w:val="none" w:sz="0" w:space="0" w:color="auto"/>
                    <w:bottom w:val="none" w:sz="0" w:space="0" w:color="auto"/>
                    <w:right w:val="none" w:sz="0" w:space="0" w:color="auto"/>
                  </w:divBdr>
                  <w:divsChild>
                    <w:div w:id="1455909083">
                      <w:marLeft w:val="0"/>
                      <w:marRight w:val="0"/>
                      <w:marTop w:val="0"/>
                      <w:marBottom w:val="0"/>
                      <w:divBdr>
                        <w:top w:val="none" w:sz="0" w:space="0" w:color="auto"/>
                        <w:left w:val="none" w:sz="0" w:space="0" w:color="auto"/>
                        <w:bottom w:val="none" w:sz="0" w:space="0" w:color="auto"/>
                        <w:right w:val="none" w:sz="0" w:space="0" w:color="auto"/>
                      </w:divBdr>
                    </w:div>
                    <w:div w:id="1384410129">
                      <w:marLeft w:val="0"/>
                      <w:marRight w:val="0"/>
                      <w:marTop w:val="0"/>
                      <w:marBottom w:val="0"/>
                      <w:divBdr>
                        <w:top w:val="none" w:sz="0" w:space="0" w:color="auto"/>
                        <w:left w:val="none" w:sz="0" w:space="0" w:color="auto"/>
                        <w:bottom w:val="none" w:sz="0" w:space="0" w:color="auto"/>
                        <w:right w:val="none" w:sz="0" w:space="0" w:color="auto"/>
                      </w:divBdr>
                    </w:div>
                  </w:divsChild>
                </w:div>
                <w:div w:id="1641687325">
                  <w:marLeft w:val="0"/>
                  <w:marRight w:val="0"/>
                  <w:marTop w:val="0"/>
                  <w:marBottom w:val="0"/>
                  <w:divBdr>
                    <w:top w:val="none" w:sz="0" w:space="0" w:color="auto"/>
                    <w:left w:val="none" w:sz="0" w:space="0" w:color="auto"/>
                    <w:bottom w:val="none" w:sz="0" w:space="0" w:color="auto"/>
                    <w:right w:val="none" w:sz="0" w:space="0" w:color="auto"/>
                  </w:divBdr>
                  <w:divsChild>
                    <w:div w:id="11503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5727">
          <w:marLeft w:val="0"/>
          <w:marRight w:val="0"/>
          <w:marTop w:val="0"/>
          <w:marBottom w:val="0"/>
          <w:divBdr>
            <w:top w:val="none" w:sz="0" w:space="0" w:color="auto"/>
            <w:left w:val="none" w:sz="0" w:space="0" w:color="auto"/>
            <w:bottom w:val="none" w:sz="0" w:space="0" w:color="auto"/>
            <w:right w:val="none" w:sz="0" w:space="0" w:color="auto"/>
          </w:divBdr>
        </w:div>
        <w:div w:id="1254900522">
          <w:marLeft w:val="0"/>
          <w:marRight w:val="0"/>
          <w:marTop w:val="0"/>
          <w:marBottom w:val="0"/>
          <w:divBdr>
            <w:top w:val="none" w:sz="0" w:space="0" w:color="auto"/>
            <w:left w:val="none" w:sz="0" w:space="0" w:color="auto"/>
            <w:bottom w:val="none" w:sz="0" w:space="0" w:color="auto"/>
            <w:right w:val="none" w:sz="0" w:space="0" w:color="auto"/>
          </w:divBdr>
        </w:div>
        <w:div w:id="1193962139">
          <w:marLeft w:val="0"/>
          <w:marRight w:val="0"/>
          <w:marTop w:val="0"/>
          <w:marBottom w:val="0"/>
          <w:divBdr>
            <w:top w:val="none" w:sz="0" w:space="0" w:color="auto"/>
            <w:left w:val="none" w:sz="0" w:space="0" w:color="auto"/>
            <w:bottom w:val="none" w:sz="0" w:space="0" w:color="auto"/>
            <w:right w:val="none" w:sz="0" w:space="0" w:color="auto"/>
          </w:divBdr>
        </w:div>
        <w:div w:id="473647805">
          <w:marLeft w:val="0"/>
          <w:marRight w:val="0"/>
          <w:marTop w:val="0"/>
          <w:marBottom w:val="0"/>
          <w:divBdr>
            <w:top w:val="none" w:sz="0" w:space="0" w:color="auto"/>
            <w:left w:val="none" w:sz="0" w:space="0" w:color="auto"/>
            <w:bottom w:val="none" w:sz="0" w:space="0" w:color="auto"/>
            <w:right w:val="none" w:sz="0" w:space="0" w:color="auto"/>
          </w:divBdr>
          <w:divsChild>
            <w:div w:id="22287682">
              <w:marLeft w:val="-75"/>
              <w:marRight w:val="0"/>
              <w:marTop w:val="30"/>
              <w:marBottom w:val="30"/>
              <w:divBdr>
                <w:top w:val="none" w:sz="0" w:space="0" w:color="auto"/>
                <w:left w:val="none" w:sz="0" w:space="0" w:color="auto"/>
                <w:bottom w:val="none" w:sz="0" w:space="0" w:color="auto"/>
                <w:right w:val="none" w:sz="0" w:space="0" w:color="auto"/>
              </w:divBdr>
              <w:divsChild>
                <w:div w:id="2104839395">
                  <w:marLeft w:val="0"/>
                  <w:marRight w:val="0"/>
                  <w:marTop w:val="0"/>
                  <w:marBottom w:val="0"/>
                  <w:divBdr>
                    <w:top w:val="none" w:sz="0" w:space="0" w:color="auto"/>
                    <w:left w:val="none" w:sz="0" w:space="0" w:color="auto"/>
                    <w:bottom w:val="none" w:sz="0" w:space="0" w:color="auto"/>
                    <w:right w:val="none" w:sz="0" w:space="0" w:color="auto"/>
                  </w:divBdr>
                  <w:divsChild>
                    <w:div w:id="1770540394">
                      <w:marLeft w:val="0"/>
                      <w:marRight w:val="0"/>
                      <w:marTop w:val="0"/>
                      <w:marBottom w:val="0"/>
                      <w:divBdr>
                        <w:top w:val="none" w:sz="0" w:space="0" w:color="auto"/>
                        <w:left w:val="none" w:sz="0" w:space="0" w:color="auto"/>
                        <w:bottom w:val="none" w:sz="0" w:space="0" w:color="auto"/>
                        <w:right w:val="none" w:sz="0" w:space="0" w:color="auto"/>
                      </w:divBdr>
                    </w:div>
                  </w:divsChild>
                </w:div>
                <w:div w:id="403452120">
                  <w:marLeft w:val="0"/>
                  <w:marRight w:val="0"/>
                  <w:marTop w:val="0"/>
                  <w:marBottom w:val="0"/>
                  <w:divBdr>
                    <w:top w:val="none" w:sz="0" w:space="0" w:color="auto"/>
                    <w:left w:val="none" w:sz="0" w:space="0" w:color="auto"/>
                    <w:bottom w:val="none" w:sz="0" w:space="0" w:color="auto"/>
                    <w:right w:val="none" w:sz="0" w:space="0" w:color="auto"/>
                  </w:divBdr>
                  <w:divsChild>
                    <w:div w:id="1150243249">
                      <w:marLeft w:val="0"/>
                      <w:marRight w:val="0"/>
                      <w:marTop w:val="0"/>
                      <w:marBottom w:val="0"/>
                      <w:divBdr>
                        <w:top w:val="none" w:sz="0" w:space="0" w:color="auto"/>
                        <w:left w:val="none" w:sz="0" w:space="0" w:color="auto"/>
                        <w:bottom w:val="none" w:sz="0" w:space="0" w:color="auto"/>
                        <w:right w:val="none" w:sz="0" w:space="0" w:color="auto"/>
                      </w:divBdr>
                    </w:div>
                  </w:divsChild>
                </w:div>
                <w:div w:id="957223286">
                  <w:marLeft w:val="0"/>
                  <w:marRight w:val="0"/>
                  <w:marTop w:val="0"/>
                  <w:marBottom w:val="0"/>
                  <w:divBdr>
                    <w:top w:val="none" w:sz="0" w:space="0" w:color="auto"/>
                    <w:left w:val="none" w:sz="0" w:space="0" w:color="auto"/>
                    <w:bottom w:val="none" w:sz="0" w:space="0" w:color="auto"/>
                    <w:right w:val="none" w:sz="0" w:space="0" w:color="auto"/>
                  </w:divBdr>
                  <w:divsChild>
                    <w:div w:id="1711148391">
                      <w:marLeft w:val="0"/>
                      <w:marRight w:val="0"/>
                      <w:marTop w:val="0"/>
                      <w:marBottom w:val="0"/>
                      <w:divBdr>
                        <w:top w:val="none" w:sz="0" w:space="0" w:color="auto"/>
                        <w:left w:val="none" w:sz="0" w:space="0" w:color="auto"/>
                        <w:bottom w:val="none" w:sz="0" w:space="0" w:color="auto"/>
                        <w:right w:val="none" w:sz="0" w:space="0" w:color="auto"/>
                      </w:divBdr>
                    </w:div>
                  </w:divsChild>
                </w:div>
                <w:div w:id="1755972339">
                  <w:marLeft w:val="0"/>
                  <w:marRight w:val="0"/>
                  <w:marTop w:val="0"/>
                  <w:marBottom w:val="0"/>
                  <w:divBdr>
                    <w:top w:val="none" w:sz="0" w:space="0" w:color="auto"/>
                    <w:left w:val="none" w:sz="0" w:space="0" w:color="auto"/>
                    <w:bottom w:val="none" w:sz="0" w:space="0" w:color="auto"/>
                    <w:right w:val="none" w:sz="0" w:space="0" w:color="auto"/>
                  </w:divBdr>
                  <w:divsChild>
                    <w:div w:id="1867717817">
                      <w:marLeft w:val="0"/>
                      <w:marRight w:val="0"/>
                      <w:marTop w:val="0"/>
                      <w:marBottom w:val="0"/>
                      <w:divBdr>
                        <w:top w:val="none" w:sz="0" w:space="0" w:color="auto"/>
                        <w:left w:val="none" w:sz="0" w:space="0" w:color="auto"/>
                        <w:bottom w:val="none" w:sz="0" w:space="0" w:color="auto"/>
                        <w:right w:val="none" w:sz="0" w:space="0" w:color="auto"/>
                      </w:divBdr>
                    </w:div>
                  </w:divsChild>
                </w:div>
                <w:div w:id="1587181346">
                  <w:marLeft w:val="0"/>
                  <w:marRight w:val="0"/>
                  <w:marTop w:val="0"/>
                  <w:marBottom w:val="0"/>
                  <w:divBdr>
                    <w:top w:val="none" w:sz="0" w:space="0" w:color="auto"/>
                    <w:left w:val="none" w:sz="0" w:space="0" w:color="auto"/>
                    <w:bottom w:val="none" w:sz="0" w:space="0" w:color="auto"/>
                    <w:right w:val="none" w:sz="0" w:space="0" w:color="auto"/>
                  </w:divBdr>
                  <w:divsChild>
                    <w:div w:id="1003626537">
                      <w:marLeft w:val="0"/>
                      <w:marRight w:val="0"/>
                      <w:marTop w:val="0"/>
                      <w:marBottom w:val="0"/>
                      <w:divBdr>
                        <w:top w:val="none" w:sz="0" w:space="0" w:color="auto"/>
                        <w:left w:val="none" w:sz="0" w:space="0" w:color="auto"/>
                        <w:bottom w:val="none" w:sz="0" w:space="0" w:color="auto"/>
                        <w:right w:val="none" w:sz="0" w:space="0" w:color="auto"/>
                      </w:divBdr>
                    </w:div>
                  </w:divsChild>
                </w:div>
                <w:div w:id="577979800">
                  <w:marLeft w:val="0"/>
                  <w:marRight w:val="0"/>
                  <w:marTop w:val="0"/>
                  <w:marBottom w:val="0"/>
                  <w:divBdr>
                    <w:top w:val="none" w:sz="0" w:space="0" w:color="auto"/>
                    <w:left w:val="none" w:sz="0" w:space="0" w:color="auto"/>
                    <w:bottom w:val="none" w:sz="0" w:space="0" w:color="auto"/>
                    <w:right w:val="none" w:sz="0" w:space="0" w:color="auto"/>
                  </w:divBdr>
                  <w:divsChild>
                    <w:div w:id="1816412352">
                      <w:marLeft w:val="0"/>
                      <w:marRight w:val="0"/>
                      <w:marTop w:val="0"/>
                      <w:marBottom w:val="0"/>
                      <w:divBdr>
                        <w:top w:val="none" w:sz="0" w:space="0" w:color="auto"/>
                        <w:left w:val="none" w:sz="0" w:space="0" w:color="auto"/>
                        <w:bottom w:val="none" w:sz="0" w:space="0" w:color="auto"/>
                        <w:right w:val="none" w:sz="0" w:space="0" w:color="auto"/>
                      </w:divBdr>
                    </w:div>
                  </w:divsChild>
                </w:div>
                <w:div w:id="1093629444">
                  <w:marLeft w:val="0"/>
                  <w:marRight w:val="0"/>
                  <w:marTop w:val="0"/>
                  <w:marBottom w:val="0"/>
                  <w:divBdr>
                    <w:top w:val="none" w:sz="0" w:space="0" w:color="auto"/>
                    <w:left w:val="none" w:sz="0" w:space="0" w:color="auto"/>
                    <w:bottom w:val="none" w:sz="0" w:space="0" w:color="auto"/>
                    <w:right w:val="none" w:sz="0" w:space="0" w:color="auto"/>
                  </w:divBdr>
                  <w:divsChild>
                    <w:div w:id="1810634784">
                      <w:marLeft w:val="0"/>
                      <w:marRight w:val="0"/>
                      <w:marTop w:val="0"/>
                      <w:marBottom w:val="0"/>
                      <w:divBdr>
                        <w:top w:val="none" w:sz="0" w:space="0" w:color="auto"/>
                        <w:left w:val="none" w:sz="0" w:space="0" w:color="auto"/>
                        <w:bottom w:val="none" w:sz="0" w:space="0" w:color="auto"/>
                        <w:right w:val="none" w:sz="0" w:space="0" w:color="auto"/>
                      </w:divBdr>
                    </w:div>
                    <w:div w:id="234972562">
                      <w:marLeft w:val="0"/>
                      <w:marRight w:val="0"/>
                      <w:marTop w:val="0"/>
                      <w:marBottom w:val="0"/>
                      <w:divBdr>
                        <w:top w:val="none" w:sz="0" w:space="0" w:color="auto"/>
                        <w:left w:val="none" w:sz="0" w:space="0" w:color="auto"/>
                        <w:bottom w:val="none" w:sz="0" w:space="0" w:color="auto"/>
                        <w:right w:val="none" w:sz="0" w:space="0" w:color="auto"/>
                      </w:divBdr>
                    </w:div>
                  </w:divsChild>
                </w:div>
                <w:div w:id="704718170">
                  <w:marLeft w:val="0"/>
                  <w:marRight w:val="0"/>
                  <w:marTop w:val="0"/>
                  <w:marBottom w:val="0"/>
                  <w:divBdr>
                    <w:top w:val="none" w:sz="0" w:space="0" w:color="auto"/>
                    <w:left w:val="none" w:sz="0" w:space="0" w:color="auto"/>
                    <w:bottom w:val="none" w:sz="0" w:space="0" w:color="auto"/>
                    <w:right w:val="none" w:sz="0" w:space="0" w:color="auto"/>
                  </w:divBdr>
                  <w:divsChild>
                    <w:div w:id="666518273">
                      <w:marLeft w:val="0"/>
                      <w:marRight w:val="0"/>
                      <w:marTop w:val="0"/>
                      <w:marBottom w:val="0"/>
                      <w:divBdr>
                        <w:top w:val="none" w:sz="0" w:space="0" w:color="auto"/>
                        <w:left w:val="none" w:sz="0" w:space="0" w:color="auto"/>
                        <w:bottom w:val="none" w:sz="0" w:space="0" w:color="auto"/>
                        <w:right w:val="none" w:sz="0" w:space="0" w:color="auto"/>
                      </w:divBdr>
                    </w:div>
                  </w:divsChild>
                </w:div>
                <w:div w:id="538199188">
                  <w:marLeft w:val="0"/>
                  <w:marRight w:val="0"/>
                  <w:marTop w:val="0"/>
                  <w:marBottom w:val="0"/>
                  <w:divBdr>
                    <w:top w:val="none" w:sz="0" w:space="0" w:color="auto"/>
                    <w:left w:val="none" w:sz="0" w:space="0" w:color="auto"/>
                    <w:bottom w:val="none" w:sz="0" w:space="0" w:color="auto"/>
                    <w:right w:val="none" w:sz="0" w:space="0" w:color="auto"/>
                  </w:divBdr>
                  <w:divsChild>
                    <w:div w:id="2007172073">
                      <w:marLeft w:val="0"/>
                      <w:marRight w:val="0"/>
                      <w:marTop w:val="0"/>
                      <w:marBottom w:val="0"/>
                      <w:divBdr>
                        <w:top w:val="none" w:sz="0" w:space="0" w:color="auto"/>
                        <w:left w:val="none" w:sz="0" w:space="0" w:color="auto"/>
                        <w:bottom w:val="none" w:sz="0" w:space="0" w:color="auto"/>
                        <w:right w:val="none" w:sz="0" w:space="0" w:color="auto"/>
                      </w:divBdr>
                    </w:div>
                    <w:div w:id="442115442">
                      <w:marLeft w:val="0"/>
                      <w:marRight w:val="0"/>
                      <w:marTop w:val="0"/>
                      <w:marBottom w:val="0"/>
                      <w:divBdr>
                        <w:top w:val="none" w:sz="0" w:space="0" w:color="auto"/>
                        <w:left w:val="none" w:sz="0" w:space="0" w:color="auto"/>
                        <w:bottom w:val="none" w:sz="0" w:space="0" w:color="auto"/>
                        <w:right w:val="none" w:sz="0" w:space="0" w:color="auto"/>
                      </w:divBdr>
                    </w:div>
                  </w:divsChild>
                </w:div>
                <w:div w:id="6912931">
                  <w:marLeft w:val="0"/>
                  <w:marRight w:val="0"/>
                  <w:marTop w:val="0"/>
                  <w:marBottom w:val="0"/>
                  <w:divBdr>
                    <w:top w:val="none" w:sz="0" w:space="0" w:color="auto"/>
                    <w:left w:val="none" w:sz="0" w:space="0" w:color="auto"/>
                    <w:bottom w:val="none" w:sz="0" w:space="0" w:color="auto"/>
                    <w:right w:val="none" w:sz="0" w:space="0" w:color="auto"/>
                  </w:divBdr>
                  <w:divsChild>
                    <w:div w:id="1855609892">
                      <w:marLeft w:val="0"/>
                      <w:marRight w:val="0"/>
                      <w:marTop w:val="0"/>
                      <w:marBottom w:val="0"/>
                      <w:divBdr>
                        <w:top w:val="none" w:sz="0" w:space="0" w:color="auto"/>
                        <w:left w:val="none" w:sz="0" w:space="0" w:color="auto"/>
                        <w:bottom w:val="none" w:sz="0" w:space="0" w:color="auto"/>
                        <w:right w:val="none" w:sz="0" w:space="0" w:color="auto"/>
                      </w:divBdr>
                    </w:div>
                  </w:divsChild>
                </w:div>
                <w:div w:id="29958732">
                  <w:marLeft w:val="0"/>
                  <w:marRight w:val="0"/>
                  <w:marTop w:val="0"/>
                  <w:marBottom w:val="0"/>
                  <w:divBdr>
                    <w:top w:val="none" w:sz="0" w:space="0" w:color="auto"/>
                    <w:left w:val="none" w:sz="0" w:space="0" w:color="auto"/>
                    <w:bottom w:val="none" w:sz="0" w:space="0" w:color="auto"/>
                    <w:right w:val="none" w:sz="0" w:space="0" w:color="auto"/>
                  </w:divBdr>
                  <w:divsChild>
                    <w:div w:id="1316882396">
                      <w:marLeft w:val="0"/>
                      <w:marRight w:val="0"/>
                      <w:marTop w:val="0"/>
                      <w:marBottom w:val="0"/>
                      <w:divBdr>
                        <w:top w:val="none" w:sz="0" w:space="0" w:color="auto"/>
                        <w:left w:val="none" w:sz="0" w:space="0" w:color="auto"/>
                        <w:bottom w:val="none" w:sz="0" w:space="0" w:color="auto"/>
                        <w:right w:val="none" w:sz="0" w:space="0" w:color="auto"/>
                      </w:divBdr>
                    </w:div>
                  </w:divsChild>
                </w:div>
                <w:div w:id="876159566">
                  <w:marLeft w:val="0"/>
                  <w:marRight w:val="0"/>
                  <w:marTop w:val="0"/>
                  <w:marBottom w:val="0"/>
                  <w:divBdr>
                    <w:top w:val="none" w:sz="0" w:space="0" w:color="auto"/>
                    <w:left w:val="none" w:sz="0" w:space="0" w:color="auto"/>
                    <w:bottom w:val="none" w:sz="0" w:space="0" w:color="auto"/>
                    <w:right w:val="none" w:sz="0" w:space="0" w:color="auto"/>
                  </w:divBdr>
                  <w:divsChild>
                    <w:div w:id="1336155002">
                      <w:marLeft w:val="0"/>
                      <w:marRight w:val="0"/>
                      <w:marTop w:val="0"/>
                      <w:marBottom w:val="0"/>
                      <w:divBdr>
                        <w:top w:val="none" w:sz="0" w:space="0" w:color="auto"/>
                        <w:left w:val="none" w:sz="0" w:space="0" w:color="auto"/>
                        <w:bottom w:val="none" w:sz="0" w:space="0" w:color="auto"/>
                        <w:right w:val="none" w:sz="0" w:space="0" w:color="auto"/>
                      </w:divBdr>
                    </w:div>
                  </w:divsChild>
                </w:div>
                <w:div w:id="1596399958">
                  <w:marLeft w:val="0"/>
                  <w:marRight w:val="0"/>
                  <w:marTop w:val="0"/>
                  <w:marBottom w:val="0"/>
                  <w:divBdr>
                    <w:top w:val="none" w:sz="0" w:space="0" w:color="auto"/>
                    <w:left w:val="none" w:sz="0" w:space="0" w:color="auto"/>
                    <w:bottom w:val="none" w:sz="0" w:space="0" w:color="auto"/>
                    <w:right w:val="none" w:sz="0" w:space="0" w:color="auto"/>
                  </w:divBdr>
                  <w:divsChild>
                    <w:div w:id="554317200">
                      <w:marLeft w:val="0"/>
                      <w:marRight w:val="0"/>
                      <w:marTop w:val="0"/>
                      <w:marBottom w:val="0"/>
                      <w:divBdr>
                        <w:top w:val="none" w:sz="0" w:space="0" w:color="auto"/>
                        <w:left w:val="none" w:sz="0" w:space="0" w:color="auto"/>
                        <w:bottom w:val="none" w:sz="0" w:space="0" w:color="auto"/>
                        <w:right w:val="none" w:sz="0" w:space="0" w:color="auto"/>
                      </w:divBdr>
                    </w:div>
                  </w:divsChild>
                </w:div>
                <w:div w:id="896627737">
                  <w:marLeft w:val="0"/>
                  <w:marRight w:val="0"/>
                  <w:marTop w:val="0"/>
                  <w:marBottom w:val="0"/>
                  <w:divBdr>
                    <w:top w:val="none" w:sz="0" w:space="0" w:color="auto"/>
                    <w:left w:val="none" w:sz="0" w:space="0" w:color="auto"/>
                    <w:bottom w:val="none" w:sz="0" w:space="0" w:color="auto"/>
                    <w:right w:val="none" w:sz="0" w:space="0" w:color="auto"/>
                  </w:divBdr>
                  <w:divsChild>
                    <w:div w:id="16877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ndon.Rap@justic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ndon.Rap@just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ndon.RAP@justic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ndon.RAP@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7" ma:contentTypeDescription="Create a new document." ma:contentTypeScope="" ma:versionID="92841620ef55a5f68716364495492551">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1ea165276c1daad8872ea908328c752a"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ation xmlns="872a79b5-d9d6-4593-a8a7-149981f7045e" xsi:nil="true"/>
    <_ip_UnifiedCompliancePolicyUIAction xmlns="http://schemas.microsoft.com/sharepoint/v3" xsi:nil="true"/>
    <_ip_UnifiedCompliancePolicyProperties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Props1.xml><?xml version="1.0" encoding="utf-8"?>
<ds:datastoreItem xmlns:ds="http://schemas.openxmlformats.org/officeDocument/2006/customXml" ds:itemID="{BDC0CFC8-1A2A-4962-83E9-5E0D1501FF06}">
  <ds:schemaRefs>
    <ds:schemaRef ds:uri="http://schemas.microsoft.com/sharepoint/v3/contenttype/forms"/>
  </ds:schemaRefs>
</ds:datastoreItem>
</file>

<file path=customXml/itemProps2.xml><?xml version="1.0" encoding="utf-8"?>
<ds:datastoreItem xmlns:ds="http://schemas.openxmlformats.org/officeDocument/2006/customXml" ds:itemID="{00BE3235-AEDD-4207-A658-99EC5074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6C6D9-36A6-4094-977E-D627F075F727}">
  <ds:schemaRefs>
    <ds:schemaRef ds:uri="http://schemas.microsoft.com/office/2006/metadata/properties"/>
    <ds:schemaRef ds:uri="http://schemas.microsoft.com/office/infopath/2007/PartnerControls"/>
    <ds:schemaRef ds:uri="872a79b5-d9d6-4593-a8a7-149981f7045e"/>
    <ds:schemaRef ds:uri="http://schemas.microsoft.com/sharepoint/v3"/>
    <ds:schemaRef ds:uri="2520a3a8-e6dc-4611-b3d5-a302db2a6b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8631</Characters>
  <Application>Microsoft Office Word</Application>
  <DocSecurity>0</DocSecurity>
  <Lines>71</Lines>
  <Paragraphs>20</Paragraphs>
  <ScaleCrop>false</ScaleCrop>
  <Company>DCLG</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tpowell1</dc:creator>
  <cp:keywords/>
  <dc:description/>
  <cp:lastModifiedBy>Frankie Fallowes-Tracey (HARCA)</cp:lastModifiedBy>
  <cp:revision>2</cp:revision>
  <cp:lastPrinted>2023-06-16T14:56:00Z</cp:lastPrinted>
  <dcterms:created xsi:type="dcterms:W3CDTF">2023-10-03T09:50:00Z</dcterms:created>
  <dcterms:modified xsi:type="dcterms:W3CDTF">2023-10-03T09:50:00Z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0x010100A4799E0FD73D3E4D84862663A4D33FCE</vt:lpwstr>
  </property>
  <property fmtid="{D5CDD505-2E9C-101B-9397-08002B2CF9AE}" pid="3" name="MediaServiceImageTags">
    <vt:lpwstr/>
  </property>
</Properties>
</file>